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89" w:rsidRDefault="00760289" w:rsidP="002462C3">
      <w:pPr>
        <w:jc w:val="right"/>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343977</wp:posOffset>
            </wp:positionV>
            <wp:extent cx="1671955" cy="461010"/>
            <wp:effectExtent l="0" t="0" r="4445" b="0"/>
            <wp:wrapTight wrapText="bothSides">
              <wp:wrapPolygon edited="0">
                <wp:start x="0" y="0"/>
                <wp:lineTo x="0" y="20529"/>
                <wp:lineTo x="21411" y="20529"/>
                <wp:lineTo x="21411" y="0"/>
                <wp:lineTo x="0" y="0"/>
              </wp:wrapPolygon>
            </wp:wrapTight>
            <wp:docPr id="1" name="Picture 1" descr="cid:3499685854_678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499685854_67892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1955" cy="461010"/>
                    </a:xfrm>
                    <a:prstGeom prst="rect">
                      <a:avLst/>
                    </a:prstGeom>
                    <a:noFill/>
                    <a:ln>
                      <a:noFill/>
                    </a:ln>
                  </pic:spPr>
                </pic:pic>
              </a:graphicData>
            </a:graphic>
          </wp:anchor>
        </w:drawing>
      </w:r>
      <w:r>
        <w:rPr>
          <w:noProof/>
          <w:lang w:eastAsia="en-GB"/>
        </w:rPr>
        <w:drawing>
          <wp:inline distT="0" distB="0" distL="0" distR="0">
            <wp:extent cx="958850" cy="80550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6383" cy="845440"/>
                    </a:xfrm>
                    <a:prstGeom prst="rect">
                      <a:avLst/>
                    </a:prstGeom>
                    <a:noFill/>
                    <a:extLst/>
                  </pic:spPr>
                </pic:pic>
              </a:graphicData>
            </a:graphic>
          </wp:inline>
        </w:drawing>
      </w:r>
      <w:bookmarkStart w:id="0" w:name="_Hlk46844682"/>
      <w:bookmarkEnd w:id="0"/>
    </w:p>
    <w:p w:rsidR="00760289" w:rsidRDefault="00760289" w:rsidP="002462C3">
      <w:pPr>
        <w:jc w:val="right"/>
      </w:pPr>
    </w:p>
    <w:p w:rsidR="00760289" w:rsidRDefault="00760289" w:rsidP="002462C3">
      <w:pPr>
        <w:jc w:val="right"/>
      </w:pPr>
    </w:p>
    <w:p w:rsidR="00760289" w:rsidRDefault="00760289" w:rsidP="00760289">
      <w:r>
        <w:t>Drafted from templates suggested by 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w:t>
      </w:r>
      <w:r w:rsidR="002462C3">
        <w:lastRenderedPageBreak/>
        <w:t xml:space="preserve">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4A69E2" w:rsidRDefault="00B81310" w:rsidP="00E36FE3">
      <w:pPr>
        <w:pStyle w:val="Subtitle"/>
        <w:jc w:val="center"/>
      </w:pPr>
      <w:r>
        <w:t>Whole-Class/Large Group Woodwind, Recorder and Penny Whistle</w:t>
      </w:r>
      <w:r w:rsidR="004A69E2">
        <w:t xml:space="preserve"> </w:t>
      </w:r>
    </w:p>
    <w:p w:rsidR="00E36FE3" w:rsidRDefault="00595D16" w:rsidP="00E36FE3">
      <w:pPr>
        <w:pStyle w:val="Subtitle"/>
        <w:jc w:val="center"/>
      </w:pPr>
      <w:r>
        <w:t>Class Bubbles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8D7A4A">
            <w:r>
              <w:t xml:space="preserve">Tees Valley Music Service </w:t>
            </w:r>
          </w:p>
        </w:tc>
      </w:tr>
      <w:tr w:rsidR="00E36FE3" w:rsidTr="00F84D9F">
        <w:tc>
          <w:tcPr>
            <w:tcW w:w="2254" w:type="dxa"/>
          </w:tcPr>
          <w:p w:rsidR="00E36FE3" w:rsidRDefault="00E36FE3">
            <w:r>
              <w:t>Consultees:</w:t>
            </w:r>
          </w:p>
        </w:tc>
        <w:tc>
          <w:tcPr>
            <w:tcW w:w="6762" w:type="dxa"/>
            <w:gridSpan w:val="3"/>
          </w:tcPr>
          <w:p w:rsidR="00E36FE3" w:rsidRDefault="00B81310">
            <w:r>
              <w:t>Jud Down</w:t>
            </w:r>
            <w:r w:rsidR="008D7A4A">
              <w:t xml:space="preserve">/ </w:t>
            </w:r>
            <w:r w:rsidR="00730246">
              <w:t>Phil McFarlane/</w:t>
            </w:r>
            <w:r w:rsidR="008D7A4A">
              <w:t>Susan Robertson</w:t>
            </w:r>
            <w:r w:rsidR="00595D16">
              <w:t xml:space="preserve">/John </w:t>
            </w:r>
            <w:proofErr w:type="spellStart"/>
            <w:r w:rsidR="00595D16">
              <w:t>Spereall</w:t>
            </w:r>
            <w:proofErr w:type="spellEnd"/>
          </w:p>
        </w:tc>
      </w:tr>
      <w:tr w:rsidR="00E36FE3" w:rsidTr="00F84D9F">
        <w:tc>
          <w:tcPr>
            <w:tcW w:w="2254" w:type="dxa"/>
          </w:tcPr>
          <w:p w:rsidR="00E36FE3" w:rsidRDefault="00E36FE3">
            <w:r>
              <w:t>Version:</w:t>
            </w:r>
          </w:p>
        </w:tc>
        <w:tc>
          <w:tcPr>
            <w:tcW w:w="6762" w:type="dxa"/>
            <w:gridSpan w:val="3"/>
          </w:tcPr>
          <w:p w:rsidR="00E36FE3" w:rsidRDefault="008D7A4A">
            <w:r>
              <w:t>1</w:t>
            </w:r>
          </w:p>
        </w:tc>
      </w:tr>
      <w:tr w:rsidR="00E36FE3" w:rsidTr="00E36FE3">
        <w:tc>
          <w:tcPr>
            <w:tcW w:w="2254" w:type="dxa"/>
          </w:tcPr>
          <w:p w:rsidR="00E36FE3" w:rsidRDefault="00E36FE3" w:rsidP="00E36FE3">
            <w:r>
              <w:t>Date of assessment:</w:t>
            </w:r>
          </w:p>
        </w:tc>
        <w:tc>
          <w:tcPr>
            <w:tcW w:w="2254" w:type="dxa"/>
          </w:tcPr>
          <w:p w:rsidR="00E36FE3" w:rsidRDefault="008D7A4A" w:rsidP="00E36FE3">
            <w:r>
              <w:t>04/08/20</w:t>
            </w:r>
          </w:p>
        </w:tc>
        <w:tc>
          <w:tcPr>
            <w:tcW w:w="2433" w:type="dxa"/>
          </w:tcPr>
          <w:p w:rsidR="00E36FE3" w:rsidRDefault="00E36FE3" w:rsidP="00E36FE3">
            <w:r>
              <w:t>Review date (max 1 yr):</w:t>
            </w:r>
          </w:p>
        </w:tc>
        <w:tc>
          <w:tcPr>
            <w:tcW w:w="2075" w:type="dxa"/>
          </w:tcPr>
          <w:p w:rsidR="00E36FE3" w:rsidRDefault="00910335" w:rsidP="00E36FE3">
            <w:r>
              <w:t>02/09/20</w:t>
            </w:r>
          </w:p>
        </w:tc>
      </w:tr>
    </w:tbl>
    <w:p w:rsidR="00E36FE3" w:rsidRDefault="00E36FE3" w:rsidP="00E36FE3">
      <w:pPr>
        <w:pStyle w:val="Heading1"/>
      </w:pPr>
      <w:r>
        <w:t>Description of activity</w:t>
      </w:r>
    </w:p>
    <w:p w:rsidR="00E36FE3" w:rsidRDefault="00E36FE3"/>
    <w:p w:rsidR="00FE71CD" w:rsidRDefault="00D17AF8">
      <w:r>
        <w:t xml:space="preserve">Teaching of </w:t>
      </w:r>
      <w:r w:rsidR="00B81310">
        <w:t>Woodwind (Flute, Clarinet, Saxophone, Oboe, Bassoon, Toot-Flutes, Chalumeau, Recorder and Penny Whistle) to whole classes and large</w:t>
      </w:r>
      <w:r>
        <w:t xml:space="preserve"> groups of children in schools by peripatetic t</w:t>
      </w:r>
      <w:r w:rsidR="008D7A4A">
        <w:t>eachers</w:t>
      </w:r>
      <w:r w:rsidR="00CD7D01">
        <w:t xml:space="preserve"> </w:t>
      </w:r>
      <w:r>
        <w:t>from</w:t>
      </w:r>
      <w:r w:rsidR="00CD7D01">
        <w:t xml:space="preserve"> Tees Valley </w:t>
      </w:r>
      <w:r>
        <w:t>Music Service</w:t>
      </w:r>
      <w:r w:rsidR="00B15E94">
        <w:t>.</w:t>
      </w:r>
      <w:r w:rsidR="00E36FE3">
        <w:t xml:space="preserve">  </w:t>
      </w:r>
    </w:p>
    <w:p w:rsidR="008D7A4A" w:rsidRDefault="008D7A4A">
      <w:r>
        <w:t>Educational Setting:</w:t>
      </w:r>
      <w:r w:rsidR="000A62A6">
        <w:t xml:space="preserve">  William </w:t>
      </w:r>
      <w:proofErr w:type="spellStart"/>
      <w:r w:rsidR="000A62A6">
        <w:t>Cassidi</w:t>
      </w:r>
      <w:proofErr w:type="spellEnd"/>
      <w:r w:rsidR="00595D16">
        <w:t xml:space="preserve"> Primary</w:t>
      </w:r>
    </w:p>
    <w:p w:rsidR="008D7A4A" w:rsidRDefault="008D7A4A">
      <w:r>
        <w:t>Teacher:</w:t>
      </w:r>
      <w:r w:rsidR="000A62A6">
        <w:t xml:space="preserve">  J.A. </w:t>
      </w:r>
      <w:proofErr w:type="spellStart"/>
      <w:r w:rsidR="000A62A6">
        <w:t>Spereall</w:t>
      </w:r>
      <w:proofErr w:type="spellEnd"/>
    </w:p>
    <w:p w:rsidR="008D7A4A" w:rsidRDefault="008D7A4A">
      <w:r>
        <w:t>Room:</w:t>
      </w:r>
      <w:r w:rsidR="000A62A6">
        <w:t xml:space="preserve"> Relevant classrooms</w:t>
      </w:r>
    </w:p>
    <w:p w:rsidR="008D7A4A" w:rsidRDefault="008D7A4A">
      <w:r>
        <w:t>Maximum Number In Group:</w:t>
      </w:r>
      <w:r w:rsidR="00595D16">
        <w:t xml:space="preserve"> Class Bubbles can be taught as long as the teacher is able to maintain a 2m distance.</w:t>
      </w:r>
      <w:bookmarkStart w:id="1" w:name="_GoBack"/>
      <w:bookmarkEnd w:id="1"/>
    </w:p>
    <w:p w:rsidR="00F84D9F" w:rsidRDefault="00F84D9F" w:rsidP="00F84D9F">
      <w:pPr>
        <w:pStyle w:val="Heading1"/>
      </w:pPr>
      <w:r>
        <w:t>References to related risk assessments</w:t>
      </w:r>
    </w:p>
    <w:p w:rsidR="00F84D9F" w:rsidRDefault="00F84D9F">
      <w:r>
        <w:t xml:space="preserve">If there is a </w:t>
      </w:r>
      <w:r w:rsidR="008D7A4A">
        <w:t>school risk</w:t>
      </w:r>
      <w:r>
        <w:t xml:space="preserve"> assessment for this activity</w:t>
      </w:r>
      <w:r w:rsidR="008D7A4A">
        <w:t xml:space="preserve"> it should be shared with TVMS and sent to the Service Manager </w:t>
      </w:r>
      <w:hyperlink r:id="rId13" w:history="1">
        <w:r w:rsidR="008D7A4A" w:rsidRPr="00094777">
          <w:rPr>
            <w:rStyle w:val="Hyperlink"/>
          </w:rPr>
          <w:t>tvsrobertson@tvms.org.uk</w:t>
        </w:r>
      </w:hyperlink>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34"/>
        <w:gridCol w:w="1453"/>
        <w:gridCol w:w="1895"/>
        <w:gridCol w:w="3281"/>
        <w:gridCol w:w="2279"/>
      </w:tblGrid>
      <w:tr w:rsidR="00910335" w:rsidRPr="00E36FE3" w:rsidTr="00D17AF8">
        <w:tc>
          <w:tcPr>
            <w:tcW w:w="338" w:type="dxa"/>
            <w:tcBorders>
              <w:right w:val="single" w:sz="4" w:space="0" w:color="A6A6A6" w:themeColor="background1" w:themeShade="A6"/>
            </w:tcBorders>
          </w:tcPr>
          <w:p w:rsidR="00307118" w:rsidRPr="00E36FE3" w:rsidRDefault="00307118">
            <w:pPr>
              <w:rPr>
                <w:b/>
              </w:rPr>
            </w:pPr>
          </w:p>
        </w:tc>
        <w:tc>
          <w:tcPr>
            <w:tcW w:w="1529"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109" w:type="dxa"/>
          </w:tcPr>
          <w:p w:rsidR="00307118" w:rsidRPr="00E36FE3" w:rsidRDefault="00307118" w:rsidP="00B11178">
            <w:pPr>
              <w:jc w:val="left"/>
              <w:rPr>
                <w:b/>
              </w:rPr>
            </w:pPr>
            <w:r>
              <w:rPr>
                <w:b/>
              </w:rPr>
              <w:t>Who is at risk?</w:t>
            </w:r>
          </w:p>
        </w:tc>
        <w:tc>
          <w:tcPr>
            <w:tcW w:w="4666"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910335" w:rsidTr="00D17AF8">
        <w:tc>
          <w:tcPr>
            <w:tcW w:w="338" w:type="dxa"/>
            <w:tcBorders>
              <w:right w:val="single" w:sz="4" w:space="0" w:color="A6A6A6" w:themeColor="background1" w:themeShade="A6"/>
            </w:tcBorders>
          </w:tcPr>
          <w:p w:rsidR="00D17AF8" w:rsidRDefault="00D17AF8" w:rsidP="00D17AF8">
            <w:r>
              <w:t>1</w:t>
            </w:r>
          </w:p>
        </w:tc>
        <w:tc>
          <w:tcPr>
            <w:tcW w:w="1529" w:type="dxa"/>
            <w:tcBorders>
              <w:left w:val="single" w:sz="4" w:space="0" w:color="A6A6A6" w:themeColor="background1" w:themeShade="A6"/>
            </w:tcBorders>
          </w:tcPr>
          <w:p w:rsidR="00D17AF8" w:rsidRDefault="00D17AF8" w:rsidP="00D17AF8">
            <w:pPr>
              <w:jc w:val="left"/>
            </w:pPr>
            <w:r>
              <w:t>Airborne transmission</w:t>
            </w:r>
          </w:p>
        </w:tc>
        <w:tc>
          <w:tcPr>
            <w:tcW w:w="1109" w:type="dxa"/>
          </w:tcPr>
          <w:p w:rsidR="00D17AF8" w:rsidRDefault="00D17AF8" w:rsidP="00D17AF8">
            <w:pPr>
              <w:jc w:val="left"/>
            </w:pPr>
            <w:r>
              <w:t>Students</w:t>
            </w:r>
            <w:r w:rsidR="003A30F4">
              <w:t>/</w:t>
            </w:r>
            <w:r w:rsidR="000D2226">
              <w:t>Teacher</w:t>
            </w:r>
            <w:r w:rsidR="003A30F4">
              <w:t>s</w:t>
            </w:r>
          </w:p>
        </w:tc>
        <w:tc>
          <w:tcPr>
            <w:tcW w:w="4666" w:type="dxa"/>
          </w:tcPr>
          <w:p w:rsidR="00FE71CD" w:rsidRDefault="00D17AF8" w:rsidP="00D17AF8">
            <w:pPr>
              <w:jc w:val="left"/>
            </w:pPr>
            <w:r>
              <w:t xml:space="preserve">Teaching room needs to be large enough </w:t>
            </w:r>
            <w:r w:rsidR="00B81310">
              <w:t xml:space="preserve">(preferably the hall or a large, well-ventilated classroom) </w:t>
            </w:r>
            <w:r>
              <w:t>to maintain social distancing o</w:t>
            </w:r>
            <w:r w:rsidR="00B81310">
              <w:t>f</w:t>
            </w:r>
            <w:r>
              <w:t xml:space="preserve"> a </w:t>
            </w:r>
            <w:r w:rsidRPr="00FE71CD">
              <w:rPr>
                <w:b/>
              </w:rPr>
              <w:t>minimum</w:t>
            </w:r>
            <w:r>
              <w:t xml:space="preserve"> </w:t>
            </w:r>
            <w:r w:rsidR="00B81310">
              <w:t xml:space="preserve">of </w:t>
            </w:r>
            <w:r w:rsidR="00F107AC">
              <w:t>2</w:t>
            </w:r>
            <w:r>
              <w:t>m</w:t>
            </w:r>
            <w:r w:rsidR="00B81310">
              <w:t xml:space="preserve"> </w:t>
            </w:r>
            <w:r w:rsidR="00910335">
              <w:t>between students and teacher and if possible 2m between students.</w:t>
            </w:r>
          </w:p>
          <w:p w:rsidR="0051083D" w:rsidRDefault="00D17AF8" w:rsidP="00D17AF8">
            <w:pPr>
              <w:jc w:val="left"/>
            </w:pPr>
            <w:r>
              <w:t xml:space="preserve">If the room needs to be rearranged to enable this, </w:t>
            </w:r>
            <w:r w:rsidR="00A22658">
              <w:t>TVMS Teachers</w:t>
            </w:r>
            <w:r>
              <w:t xml:space="preserve"> should make arrangements with </w:t>
            </w:r>
            <w:r w:rsidR="0014427B">
              <w:t xml:space="preserve">the </w:t>
            </w:r>
            <w:r>
              <w:t>school and must not move furniture, instruments etc on their own initiative.</w:t>
            </w:r>
          </w:p>
          <w:p w:rsidR="000D2226" w:rsidRPr="00910335" w:rsidRDefault="002153A8" w:rsidP="00D17AF8">
            <w:pPr>
              <w:jc w:val="left"/>
            </w:pPr>
            <w:r>
              <w:t xml:space="preserve">Once the room is set up it should be maintained like this for each lesson </w:t>
            </w:r>
            <w:r w:rsidR="00883405">
              <w:t>i</w:t>
            </w:r>
            <w:r>
              <w:t>f possible.</w:t>
            </w:r>
          </w:p>
        </w:tc>
        <w:tc>
          <w:tcPr>
            <w:tcW w:w="1374" w:type="dxa"/>
          </w:tcPr>
          <w:p w:rsidR="000D2226" w:rsidRDefault="000D2226" w:rsidP="00D17AF8">
            <w:pPr>
              <w:jc w:val="left"/>
            </w:pPr>
            <w:r>
              <w:t xml:space="preserve">Teacher liaising </w:t>
            </w:r>
            <w:r w:rsidR="005E7182">
              <w:t xml:space="preserve">with </w:t>
            </w:r>
            <w:r w:rsidR="003A30F4">
              <w:t>S</w:t>
            </w:r>
            <w:r>
              <w:t>chool</w:t>
            </w:r>
            <w:r w:rsidR="003A30F4">
              <w:t>/</w:t>
            </w:r>
          </w:p>
          <w:p w:rsidR="00D17AF8" w:rsidRDefault="000D2226" w:rsidP="00D17AF8">
            <w:pPr>
              <w:jc w:val="left"/>
            </w:pPr>
            <w:r>
              <w:t xml:space="preserve">TVMS </w:t>
            </w:r>
            <w:r w:rsidR="00883405">
              <w:t>Team Leaders</w:t>
            </w:r>
          </w:p>
        </w:tc>
      </w:tr>
      <w:tr w:rsidR="00910335" w:rsidTr="00D17AF8">
        <w:tc>
          <w:tcPr>
            <w:tcW w:w="338" w:type="dxa"/>
            <w:tcBorders>
              <w:right w:val="single" w:sz="4" w:space="0" w:color="A6A6A6" w:themeColor="background1" w:themeShade="A6"/>
            </w:tcBorders>
          </w:tcPr>
          <w:p w:rsidR="0014427B" w:rsidRDefault="0014427B" w:rsidP="0014427B">
            <w:r>
              <w:t>2</w:t>
            </w:r>
          </w:p>
        </w:tc>
        <w:tc>
          <w:tcPr>
            <w:tcW w:w="1529" w:type="dxa"/>
            <w:tcBorders>
              <w:left w:val="single" w:sz="4" w:space="0" w:color="A6A6A6" w:themeColor="background1" w:themeShade="A6"/>
            </w:tcBorders>
          </w:tcPr>
          <w:p w:rsidR="0014427B" w:rsidRDefault="0014427B" w:rsidP="0014427B">
            <w:pPr>
              <w:jc w:val="left"/>
            </w:pPr>
            <w:r>
              <w:t>Airborne transmission</w:t>
            </w:r>
          </w:p>
        </w:tc>
        <w:tc>
          <w:tcPr>
            <w:tcW w:w="1109" w:type="dxa"/>
          </w:tcPr>
          <w:p w:rsidR="0014427B" w:rsidRDefault="0014427B" w:rsidP="0014427B">
            <w:pPr>
              <w:jc w:val="left"/>
            </w:pPr>
            <w:r>
              <w:t>Students</w:t>
            </w:r>
            <w:r w:rsidR="003A30F4">
              <w:t>/</w:t>
            </w:r>
            <w:r w:rsidR="000D2226">
              <w:t>Teacher</w:t>
            </w:r>
            <w:r w:rsidR="003A30F4">
              <w:t>s</w:t>
            </w:r>
          </w:p>
        </w:tc>
        <w:tc>
          <w:tcPr>
            <w:tcW w:w="4666" w:type="dxa"/>
          </w:tcPr>
          <w:p w:rsidR="0014427B" w:rsidRDefault="0014427B" w:rsidP="0014427B">
            <w:pPr>
              <w:jc w:val="left"/>
            </w:pPr>
            <w:r>
              <w:t>Gentle through-ventilation is preferred.  Fans that recirculate stale air should not be used.</w:t>
            </w:r>
          </w:p>
          <w:p w:rsidR="003F187E" w:rsidRPr="000D2226" w:rsidRDefault="003F187E" w:rsidP="0014427B">
            <w:pPr>
              <w:jc w:val="left"/>
              <w:rPr>
                <w:iCs/>
              </w:rPr>
            </w:pPr>
            <w:r w:rsidRPr="000D2226">
              <w:rPr>
                <w:iCs/>
              </w:rPr>
              <w:t xml:space="preserve">Windows to be opened where </w:t>
            </w:r>
            <w:r w:rsidRPr="000D2226">
              <w:rPr>
                <w:iCs/>
              </w:rPr>
              <w:lastRenderedPageBreak/>
              <w:t>possible</w:t>
            </w:r>
            <w:r w:rsidR="000D2226">
              <w:rPr>
                <w:iCs/>
              </w:rPr>
              <w:t>.</w:t>
            </w:r>
          </w:p>
        </w:tc>
        <w:tc>
          <w:tcPr>
            <w:tcW w:w="1374" w:type="dxa"/>
          </w:tcPr>
          <w:p w:rsidR="0014427B" w:rsidRDefault="00224C44" w:rsidP="0014427B">
            <w:pPr>
              <w:jc w:val="left"/>
            </w:pPr>
            <w:r>
              <w:lastRenderedPageBreak/>
              <w:t>T</w:t>
            </w:r>
            <w:r w:rsidR="000D2226">
              <w:t>eacher</w:t>
            </w:r>
            <w:r w:rsidR="003A30F4">
              <w:t>s</w:t>
            </w:r>
            <w:r>
              <w:t>/</w:t>
            </w:r>
            <w:r w:rsidR="005E7182">
              <w:t>S</w:t>
            </w:r>
            <w:r>
              <w:t>chool</w:t>
            </w:r>
          </w:p>
        </w:tc>
      </w:tr>
      <w:tr w:rsidR="00910335" w:rsidTr="00D17AF8">
        <w:tc>
          <w:tcPr>
            <w:tcW w:w="338" w:type="dxa"/>
            <w:tcBorders>
              <w:right w:val="single" w:sz="4" w:space="0" w:color="A6A6A6" w:themeColor="background1" w:themeShade="A6"/>
            </w:tcBorders>
          </w:tcPr>
          <w:p w:rsidR="0014427B" w:rsidRDefault="0014427B" w:rsidP="0014427B">
            <w:r>
              <w:t>3</w:t>
            </w:r>
          </w:p>
        </w:tc>
        <w:tc>
          <w:tcPr>
            <w:tcW w:w="1529" w:type="dxa"/>
            <w:tcBorders>
              <w:left w:val="single" w:sz="4" w:space="0" w:color="A6A6A6" w:themeColor="background1" w:themeShade="A6"/>
            </w:tcBorders>
          </w:tcPr>
          <w:p w:rsidR="0014427B" w:rsidRDefault="0014427B" w:rsidP="0014427B">
            <w:pPr>
              <w:jc w:val="left"/>
            </w:pPr>
            <w:r>
              <w:t>Airborne transmission</w:t>
            </w:r>
          </w:p>
        </w:tc>
        <w:tc>
          <w:tcPr>
            <w:tcW w:w="1109" w:type="dxa"/>
          </w:tcPr>
          <w:p w:rsidR="0014427B" w:rsidRDefault="0014427B" w:rsidP="0014427B">
            <w:pPr>
              <w:jc w:val="left"/>
            </w:pPr>
            <w:r>
              <w:t>Students</w:t>
            </w:r>
            <w:r w:rsidR="003A30F4">
              <w:t>/</w:t>
            </w:r>
            <w:r w:rsidR="00147DC0">
              <w:t>Teacher</w:t>
            </w:r>
          </w:p>
        </w:tc>
        <w:tc>
          <w:tcPr>
            <w:tcW w:w="4666" w:type="dxa"/>
          </w:tcPr>
          <w:p w:rsidR="00147DC0" w:rsidRDefault="0014427B" w:rsidP="0014427B">
            <w:pPr>
              <w:jc w:val="left"/>
            </w:pPr>
            <w:r>
              <w:t>Lessons may need to be shortened or</w:t>
            </w:r>
            <w:r w:rsidR="00147DC0">
              <w:t xml:space="preserve"> the whole-class group may need to be taught for a shorter period of time in three groups of 10 or four groups of 6</w:t>
            </w:r>
            <w:r>
              <w:t xml:space="preserve"> </w:t>
            </w:r>
            <w:r w:rsidR="00147DC0">
              <w:t xml:space="preserve">for the Autumn term then this can be reviewed with updated in light </w:t>
            </w:r>
            <w:r w:rsidR="00910335">
              <w:t>of further guidance.</w:t>
            </w:r>
            <w:r w:rsidR="00D15FFD">
              <w:t xml:space="preserve"> </w:t>
            </w:r>
            <w:r w:rsidR="00595D16">
              <w:t>Students can be taught in Class Bubbles.</w:t>
            </w:r>
          </w:p>
          <w:p w:rsidR="005E7182" w:rsidRDefault="000D2226" w:rsidP="0014427B">
            <w:pPr>
              <w:jc w:val="left"/>
            </w:pPr>
            <w:r>
              <w:t>All</w:t>
            </w:r>
            <w:r w:rsidR="00883405">
              <w:t xml:space="preserve"> actual playing of instruments should be </w:t>
            </w:r>
            <w:r>
              <w:t xml:space="preserve">delivered in short bursts of 5 minutes at a time. </w:t>
            </w:r>
          </w:p>
          <w:p w:rsidR="004A69E2" w:rsidRDefault="00883405" w:rsidP="0014427B">
            <w:pPr>
              <w:jc w:val="left"/>
            </w:pPr>
            <w:r>
              <w:t>Other activities such as pulse and rhythm games, musical theory, aural training should be used between instrumental activity.</w:t>
            </w:r>
          </w:p>
          <w:p w:rsidR="00730246" w:rsidRDefault="00730246" w:rsidP="0014427B">
            <w:pPr>
              <w:jc w:val="left"/>
            </w:pPr>
            <w:r>
              <w:t>The teacher should be careful not to raise or project his/her voice over the sound of the instruments as they are playing, as bioaerosols from saliva can increase the risk of infection. Visual cues and signals should be used instead.</w:t>
            </w:r>
          </w:p>
        </w:tc>
        <w:tc>
          <w:tcPr>
            <w:tcW w:w="1374" w:type="dxa"/>
          </w:tcPr>
          <w:p w:rsidR="0014427B" w:rsidRDefault="00CB77C6" w:rsidP="0014427B">
            <w:pPr>
              <w:jc w:val="left"/>
            </w:pPr>
            <w:r>
              <w:t>T</w:t>
            </w:r>
            <w:r w:rsidR="005E7182">
              <w:t>eacher</w:t>
            </w:r>
            <w:r w:rsidR="003A30F4">
              <w:t>s/</w:t>
            </w:r>
            <w:r w:rsidR="005E7182">
              <w:t>School</w:t>
            </w:r>
          </w:p>
        </w:tc>
      </w:tr>
      <w:tr w:rsidR="00910335" w:rsidTr="00D17AF8">
        <w:tc>
          <w:tcPr>
            <w:tcW w:w="338" w:type="dxa"/>
            <w:tcBorders>
              <w:right w:val="single" w:sz="4" w:space="0" w:color="A6A6A6" w:themeColor="background1" w:themeShade="A6"/>
            </w:tcBorders>
          </w:tcPr>
          <w:p w:rsidR="004A69E2" w:rsidRDefault="004A69E2" w:rsidP="0014427B">
            <w:r>
              <w:t>4</w:t>
            </w:r>
          </w:p>
        </w:tc>
        <w:tc>
          <w:tcPr>
            <w:tcW w:w="1529" w:type="dxa"/>
            <w:tcBorders>
              <w:left w:val="single" w:sz="4" w:space="0" w:color="A6A6A6" w:themeColor="background1" w:themeShade="A6"/>
            </w:tcBorders>
          </w:tcPr>
          <w:p w:rsidR="004A69E2" w:rsidRDefault="00883405" w:rsidP="0014427B">
            <w:pPr>
              <w:jc w:val="left"/>
            </w:pPr>
            <w:r>
              <w:t>Airborne transmission</w:t>
            </w:r>
          </w:p>
        </w:tc>
        <w:tc>
          <w:tcPr>
            <w:tcW w:w="1109" w:type="dxa"/>
          </w:tcPr>
          <w:p w:rsidR="004A69E2" w:rsidRDefault="004A69E2" w:rsidP="0014427B">
            <w:pPr>
              <w:jc w:val="left"/>
            </w:pPr>
            <w:r>
              <w:t>Students</w:t>
            </w:r>
            <w:r w:rsidR="003A30F4">
              <w:t>/</w:t>
            </w:r>
            <w:r>
              <w:t>Teachers</w:t>
            </w:r>
          </w:p>
        </w:tc>
        <w:tc>
          <w:tcPr>
            <w:tcW w:w="4666" w:type="dxa"/>
          </w:tcPr>
          <w:p w:rsidR="004A69E2" w:rsidRDefault="004A69E2" w:rsidP="0014427B">
            <w:pPr>
              <w:jc w:val="left"/>
            </w:pPr>
            <w:r>
              <w:t xml:space="preserve">Students come and go but tutors are often in the teaching room for extended periods, or they are given a room recently vacated by others. It may be sensible to timetable additional breaks </w:t>
            </w:r>
            <w:r w:rsidR="00730246">
              <w:t>to ventilate rooms periodically and to ensure a gap on entry to a recently vacated room in order to ventilate. Teachers will need to negotiate this with schools and their line-managers.</w:t>
            </w:r>
          </w:p>
        </w:tc>
        <w:tc>
          <w:tcPr>
            <w:tcW w:w="1374" w:type="dxa"/>
          </w:tcPr>
          <w:p w:rsidR="004A69E2" w:rsidRDefault="00730246" w:rsidP="0014427B">
            <w:pPr>
              <w:jc w:val="left"/>
            </w:pPr>
            <w:r>
              <w:t>Teacher</w:t>
            </w:r>
            <w:r w:rsidR="003A30F4">
              <w:t>s/</w:t>
            </w:r>
            <w:r>
              <w:t>School</w:t>
            </w:r>
            <w:r w:rsidR="003A30F4">
              <w:t>/</w:t>
            </w:r>
            <w:r>
              <w:t>Team Le</w:t>
            </w:r>
            <w:r w:rsidR="00883405">
              <w:t>aders</w:t>
            </w:r>
          </w:p>
        </w:tc>
      </w:tr>
      <w:tr w:rsidR="00910335" w:rsidTr="00D17AF8">
        <w:tc>
          <w:tcPr>
            <w:tcW w:w="338" w:type="dxa"/>
            <w:tcBorders>
              <w:right w:val="single" w:sz="4" w:space="0" w:color="A6A6A6" w:themeColor="background1" w:themeShade="A6"/>
            </w:tcBorders>
          </w:tcPr>
          <w:p w:rsidR="00730246" w:rsidRDefault="00730246" w:rsidP="0014427B">
            <w:r>
              <w:t>5</w:t>
            </w:r>
          </w:p>
        </w:tc>
        <w:tc>
          <w:tcPr>
            <w:tcW w:w="1529" w:type="dxa"/>
            <w:tcBorders>
              <w:left w:val="single" w:sz="4" w:space="0" w:color="A6A6A6" w:themeColor="background1" w:themeShade="A6"/>
            </w:tcBorders>
          </w:tcPr>
          <w:p w:rsidR="00730246" w:rsidRDefault="00730246" w:rsidP="0014427B">
            <w:pPr>
              <w:jc w:val="left"/>
            </w:pPr>
            <w:r>
              <w:t>Airborne transmission</w:t>
            </w:r>
          </w:p>
        </w:tc>
        <w:tc>
          <w:tcPr>
            <w:tcW w:w="1109" w:type="dxa"/>
          </w:tcPr>
          <w:p w:rsidR="00730246" w:rsidRDefault="00730246" w:rsidP="0014427B">
            <w:pPr>
              <w:jc w:val="left"/>
            </w:pPr>
            <w:r>
              <w:t>Students</w:t>
            </w:r>
            <w:r w:rsidR="003A30F4">
              <w:t>/</w:t>
            </w:r>
            <w:r>
              <w:t>Teachers</w:t>
            </w:r>
          </w:p>
        </w:tc>
        <w:tc>
          <w:tcPr>
            <w:tcW w:w="4666" w:type="dxa"/>
          </w:tcPr>
          <w:p w:rsidR="00730246" w:rsidRDefault="00D15FFD" w:rsidP="0014427B">
            <w:pPr>
              <w:jc w:val="left"/>
            </w:pPr>
            <w:r>
              <w:t>Lessons are often taught back to back with classes passing each other, waiting outside the room for the lesson to start. Classes should wait in their classrooms and will be told that the workspace is clear to enter.</w:t>
            </w:r>
          </w:p>
        </w:tc>
        <w:tc>
          <w:tcPr>
            <w:tcW w:w="1374" w:type="dxa"/>
          </w:tcPr>
          <w:p w:rsidR="00730246" w:rsidRDefault="00883405" w:rsidP="0014427B">
            <w:pPr>
              <w:jc w:val="left"/>
            </w:pPr>
            <w:r>
              <w:t>Teacher</w:t>
            </w:r>
            <w:r w:rsidR="003A30F4">
              <w:t>s/</w:t>
            </w:r>
            <w:r>
              <w:t>School</w:t>
            </w:r>
          </w:p>
        </w:tc>
      </w:tr>
      <w:tr w:rsidR="00910335" w:rsidTr="00D17AF8">
        <w:tc>
          <w:tcPr>
            <w:tcW w:w="338" w:type="dxa"/>
            <w:tcBorders>
              <w:right w:val="single" w:sz="4" w:space="0" w:color="A6A6A6" w:themeColor="background1" w:themeShade="A6"/>
            </w:tcBorders>
          </w:tcPr>
          <w:p w:rsidR="0014427B" w:rsidRDefault="00730246" w:rsidP="0014427B">
            <w:r>
              <w:t>6</w:t>
            </w:r>
          </w:p>
        </w:tc>
        <w:tc>
          <w:tcPr>
            <w:tcW w:w="1529" w:type="dxa"/>
            <w:tcBorders>
              <w:left w:val="single" w:sz="4" w:space="0" w:color="A6A6A6" w:themeColor="background1" w:themeShade="A6"/>
            </w:tcBorders>
          </w:tcPr>
          <w:p w:rsidR="0014427B" w:rsidRDefault="0014427B" w:rsidP="0014427B">
            <w:pPr>
              <w:jc w:val="left"/>
            </w:pPr>
            <w:r>
              <w:t>Surface transmission</w:t>
            </w:r>
          </w:p>
        </w:tc>
        <w:tc>
          <w:tcPr>
            <w:tcW w:w="1109" w:type="dxa"/>
          </w:tcPr>
          <w:p w:rsidR="0014427B" w:rsidRDefault="0014427B" w:rsidP="0014427B">
            <w:pPr>
              <w:jc w:val="left"/>
            </w:pPr>
            <w:r>
              <w:t>Students</w:t>
            </w:r>
            <w:r w:rsidR="003A30F4">
              <w:t>/</w:t>
            </w:r>
            <w:r w:rsidR="00A22658">
              <w:t>Teacher</w:t>
            </w:r>
            <w:r w:rsidR="003A30F4">
              <w:t>s</w:t>
            </w:r>
          </w:p>
        </w:tc>
        <w:tc>
          <w:tcPr>
            <w:tcW w:w="4666" w:type="dxa"/>
          </w:tcPr>
          <w:p w:rsidR="00D15FFD" w:rsidRDefault="00D15FFD" w:rsidP="0053563C">
            <w:pPr>
              <w:jc w:val="left"/>
            </w:pPr>
            <w:r>
              <w:t>All students should wash their hands prior to entering a whole-class instrumental lesson.</w:t>
            </w:r>
          </w:p>
          <w:p w:rsidR="0053563C" w:rsidRDefault="0053563C" w:rsidP="0053563C">
            <w:pPr>
              <w:jc w:val="left"/>
            </w:pPr>
            <w:r>
              <w:t>All students should have their own instrument and no sharing of instruments should take place.</w:t>
            </w:r>
          </w:p>
          <w:p w:rsidR="00D15FFD" w:rsidRDefault="00D15FFD" w:rsidP="0053563C">
            <w:pPr>
              <w:jc w:val="left"/>
            </w:pPr>
            <w:r>
              <w:t xml:space="preserve">The instruments should be </w:t>
            </w:r>
            <w:r>
              <w:lastRenderedPageBreak/>
              <w:t>properly cleaned and dried at the end of each lesson</w:t>
            </w:r>
            <w:r w:rsidR="002153A8">
              <w:t xml:space="preserve"> before being put away.</w:t>
            </w:r>
          </w:p>
          <w:p w:rsidR="0014427B" w:rsidRDefault="0053563C" w:rsidP="0014427B">
            <w:pPr>
              <w:jc w:val="left"/>
            </w:pPr>
            <w:r>
              <w:t>Students to bring a paper towel to mop up any saliva which may collect on keys or drip on the floor. The paper towels should be disposed of in the bin at the end of the lesson.</w:t>
            </w:r>
          </w:p>
          <w:p w:rsidR="005E7182" w:rsidRDefault="005E7182" w:rsidP="0014427B">
            <w:pPr>
              <w:jc w:val="left"/>
            </w:pPr>
            <w:r>
              <w:t>Music stands</w:t>
            </w:r>
            <w:r w:rsidR="00F107AC">
              <w:t xml:space="preserve">, </w:t>
            </w:r>
            <w:r>
              <w:t>keyboards</w:t>
            </w:r>
            <w:r w:rsidR="00F107AC">
              <w:t>, PC and any other equipment used to</w:t>
            </w:r>
            <w:r>
              <w:t xml:space="preserve"> be cleaned with anti-bacterial wipes after each lesson</w:t>
            </w:r>
            <w:r w:rsidR="00F107AC">
              <w:t xml:space="preserve"> by teacher and the students.</w:t>
            </w:r>
          </w:p>
          <w:p w:rsidR="002153A8" w:rsidRDefault="002153A8" w:rsidP="0014427B">
            <w:pPr>
              <w:jc w:val="left"/>
            </w:pPr>
            <w:r>
              <w:t>Students should wipe down any touched furniture such as tables or chairs at the end of each lesson with anti-bacterial wipes.</w:t>
            </w:r>
          </w:p>
          <w:p w:rsidR="005E7182" w:rsidRDefault="005E7182" w:rsidP="0014427B">
            <w:pPr>
              <w:jc w:val="left"/>
            </w:pPr>
            <w:r>
              <w:t>Music stand</w:t>
            </w:r>
            <w:r w:rsidR="00F107AC">
              <w:t>s if used</w:t>
            </w:r>
            <w:r>
              <w:t xml:space="preserve"> to be cleaned by student</w:t>
            </w:r>
            <w:r w:rsidR="00F107AC">
              <w:t>s.</w:t>
            </w:r>
          </w:p>
          <w:p w:rsidR="00CB6E15" w:rsidRPr="005E7182" w:rsidRDefault="00CB6E15" w:rsidP="0014427B">
            <w:pPr>
              <w:jc w:val="left"/>
              <w:rPr>
                <w:iCs/>
              </w:rPr>
            </w:pPr>
            <w:r w:rsidRPr="005E7182">
              <w:rPr>
                <w:iCs/>
              </w:rPr>
              <w:t>Students to have copies of own musi</w:t>
            </w:r>
            <w:r w:rsidR="005729A3">
              <w:rPr>
                <w:iCs/>
              </w:rPr>
              <w:t>c</w:t>
            </w:r>
            <w:r w:rsidR="00F107AC">
              <w:rPr>
                <w:iCs/>
              </w:rPr>
              <w:t>. Preferably use</w:t>
            </w:r>
            <w:r w:rsidR="005729A3">
              <w:rPr>
                <w:iCs/>
              </w:rPr>
              <w:t xml:space="preserve"> the whiteboard </w:t>
            </w:r>
            <w:r w:rsidR="00F107AC">
              <w:rPr>
                <w:iCs/>
              </w:rPr>
              <w:t>or teach by rote.</w:t>
            </w:r>
          </w:p>
        </w:tc>
        <w:tc>
          <w:tcPr>
            <w:tcW w:w="1374" w:type="dxa"/>
          </w:tcPr>
          <w:p w:rsidR="0014427B" w:rsidRDefault="005E7182" w:rsidP="0014427B">
            <w:pPr>
              <w:jc w:val="left"/>
            </w:pPr>
            <w:r>
              <w:lastRenderedPageBreak/>
              <w:t>Teacher</w:t>
            </w:r>
            <w:r w:rsidR="003A30F4">
              <w:t>s</w:t>
            </w:r>
            <w:r w:rsidR="00883405">
              <w:t xml:space="preserve"> School</w:t>
            </w:r>
            <w:r w:rsidR="003A30F4">
              <w:t>/</w:t>
            </w:r>
          </w:p>
          <w:p w:rsidR="00CB77C6" w:rsidRDefault="00CB77C6" w:rsidP="0014427B">
            <w:pPr>
              <w:jc w:val="left"/>
            </w:pPr>
            <w:r>
              <w:t>Student</w:t>
            </w:r>
            <w:r w:rsidR="003A30F4">
              <w:t>s</w:t>
            </w:r>
          </w:p>
          <w:p w:rsidR="00CB77C6" w:rsidRDefault="00CB77C6" w:rsidP="0014427B">
            <w:pPr>
              <w:jc w:val="left"/>
            </w:pPr>
          </w:p>
        </w:tc>
      </w:tr>
    </w:tbl>
    <w:p w:rsidR="00D17AF8" w:rsidRDefault="00D17AF8" w:rsidP="00D17AF8"/>
    <w:p w:rsidR="00F84D9F" w:rsidRDefault="00665930" w:rsidP="0014427B">
      <w:pPr>
        <w:pStyle w:val="Heading1"/>
        <w:keepLines w:val="0"/>
      </w:pPr>
      <w:r>
        <w:t>Initial r</w:t>
      </w:r>
      <w:r w:rsidR="00F84D9F">
        <w:t>isk rating</w:t>
      </w:r>
    </w:p>
    <w:p w:rsidR="00F84D9F" w:rsidRDefault="00F84D9F" w:rsidP="0014427B">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14427B">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910335" w:rsidP="0014427B">
            <w:pPr>
              <w:keepNext/>
              <w:jc w:val="center"/>
            </w:pPr>
            <w:r>
              <w:t>2</w:t>
            </w: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val="restart"/>
            <w:tcBorders>
              <w:left w:val="single" w:sz="4" w:space="0" w:color="auto"/>
            </w:tcBorders>
            <w:textDirection w:val="btLr"/>
          </w:tcPr>
          <w:p w:rsidR="00307118" w:rsidRDefault="00307118" w:rsidP="0014427B">
            <w:pPr>
              <w:keepNext/>
              <w:ind w:left="113" w:right="113"/>
              <w:jc w:val="center"/>
              <w:rPr>
                <w:b/>
              </w:rPr>
            </w:pPr>
            <w:r>
              <w:rPr>
                <w:b/>
              </w:rPr>
              <w:t>Likelihood</w:t>
            </w:r>
          </w:p>
          <w:p w:rsidR="00307118" w:rsidRPr="00307118" w:rsidRDefault="00307118" w:rsidP="0014427B">
            <w:pPr>
              <w:keepNext/>
              <w:ind w:left="113" w:right="113"/>
            </w:pPr>
            <w:r w:rsidRPr="00307118">
              <w:t xml:space="preserve">less   </w:t>
            </w:r>
            <w:r>
              <w:t xml:space="preserve">      </w:t>
            </w:r>
            <w:r w:rsidRPr="00307118">
              <w:t xml:space="preserve">   more</w:t>
            </w:r>
          </w:p>
        </w:tc>
        <w:tc>
          <w:tcPr>
            <w:tcW w:w="336" w:type="dxa"/>
          </w:tcPr>
          <w:p w:rsidR="00307118" w:rsidRDefault="00307118" w:rsidP="0014427B">
            <w:pPr>
              <w:keepNext/>
            </w:pPr>
            <w:r>
              <w:t>5</w:t>
            </w:r>
          </w:p>
        </w:tc>
        <w:tc>
          <w:tcPr>
            <w:tcW w:w="390" w:type="dxa"/>
            <w:shd w:val="clear" w:color="auto" w:fill="009900"/>
          </w:tcPr>
          <w:p w:rsidR="00307118" w:rsidRDefault="00307118" w:rsidP="0014427B">
            <w:pPr>
              <w:keepNext/>
            </w:pPr>
          </w:p>
        </w:tc>
        <w:tc>
          <w:tcPr>
            <w:tcW w:w="390" w:type="dxa"/>
            <w:shd w:val="clear" w:color="auto" w:fill="FFBF00"/>
          </w:tcPr>
          <w:p w:rsidR="00307118" w:rsidRDefault="00307118" w:rsidP="0014427B">
            <w:pPr>
              <w:keepNext/>
            </w:pPr>
          </w:p>
        </w:tc>
        <w:tc>
          <w:tcPr>
            <w:tcW w:w="421" w:type="dxa"/>
            <w:shd w:val="clear" w:color="auto" w:fill="FF0000"/>
          </w:tcPr>
          <w:p w:rsidR="00307118" w:rsidRDefault="00307118" w:rsidP="0014427B">
            <w:pPr>
              <w:keepNext/>
            </w:pPr>
          </w:p>
        </w:tc>
        <w:tc>
          <w:tcPr>
            <w:tcW w:w="421" w:type="dxa"/>
            <w:shd w:val="clear" w:color="auto" w:fill="FF0000"/>
          </w:tcPr>
          <w:p w:rsidR="00307118" w:rsidRDefault="00307118" w:rsidP="0014427B">
            <w:pPr>
              <w:keepNext/>
            </w:pPr>
          </w:p>
        </w:tc>
        <w:tc>
          <w:tcPr>
            <w:tcW w:w="390" w:type="dxa"/>
            <w:shd w:val="clear" w:color="auto" w:fill="FF0000"/>
          </w:tcPr>
          <w:p w:rsidR="00307118" w:rsidRDefault="00307118" w:rsidP="0014427B">
            <w:pPr>
              <w:keepNext/>
            </w:pPr>
          </w:p>
        </w:tc>
      </w:tr>
      <w:tr w:rsidR="00307118" w:rsidTr="00B11178">
        <w:tc>
          <w:tcPr>
            <w:tcW w:w="3230" w:type="dxa"/>
            <w:vMerge/>
            <w:tcBorders>
              <w:top w:val="nil"/>
              <w:bottom w:val="nil"/>
              <w:right w:val="nil"/>
            </w:tcBorders>
            <w:vAlign w:val="center"/>
          </w:tcPr>
          <w:p w:rsidR="00307118" w:rsidRDefault="00307118" w:rsidP="0014427B">
            <w:pPr>
              <w:keepNext/>
              <w:jc w:val="left"/>
            </w:pPr>
          </w:p>
        </w:tc>
        <w:tc>
          <w:tcPr>
            <w:tcW w:w="1682" w:type="dxa"/>
            <w:vMerge/>
            <w:tcBorders>
              <w:top w:val="nil"/>
              <w:left w:val="nil"/>
              <w:bottom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r>
              <w:t>4</w:t>
            </w:r>
          </w:p>
        </w:tc>
        <w:tc>
          <w:tcPr>
            <w:tcW w:w="390" w:type="dxa"/>
            <w:shd w:val="clear" w:color="auto" w:fill="009900"/>
          </w:tcPr>
          <w:p w:rsidR="00307118" w:rsidRDefault="00307118" w:rsidP="0014427B">
            <w:pPr>
              <w:keepNext/>
            </w:pPr>
          </w:p>
        </w:tc>
        <w:tc>
          <w:tcPr>
            <w:tcW w:w="390" w:type="dxa"/>
            <w:shd w:val="clear" w:color="auto" w:fill="FFBF00"/>
          </w:tcPr>
          <w:p w:rsidR="00307118" w:rsidRDefault="00307118" w:rsidP="0014427B">
            <w:pPr>
              <w:keepNext/>
            </w:pPr>
          </w:p>
        </w:tc>
        <w:tc>
          <w:tcPr>
            <w:tcW w:w="421" w:type="dxa"/>
            <w:shd w:val="clear" w:color="auto" w:fill="FFBF00"/>
          </w:tcPr>
          <w:p w:rsidR="00307118" w:rsidRDefault="00307118" w:rsidP="0014427B">
            <w:pPr>
              <w:keepNext/>
            </w:pPr>
          </w:p>
        </w:tc>
        <w:tc>
          <w:tcPr>
            <w:tcW w:w="421" w:type="dxa"/>
            <w:shd w:val="clear" w:color="auto" w:fill="FF0000"/>
          </w:tcPr>
          <w:p w:rsidR="00307118" w:rsidRDefault="00307118" w:rsidP="0014427B">
            <w:pPr>
              <w:keepNext/>
            </w:pPr>
          </w:p>
        </w:tc>
        <w:tc>
          <w:tcPr>
            <w:tcW w:w="390" w:type="dxa"/>
            <w:shd w:val="clear" w:color="auto" w:fill="FF0000"/>
          </w:tcPr>
          <w:p w:rsidR="00307118" w:rsidRDefault="00307118" w:rsidP="0014427B">
            <w:pPr>
              <w:keepNext/>
            </w:pPr>
          </w:p>
        </w:tc>
      </w:tr>
      <w:tr w:rsidR="00BB2896" w:rsidTr="00B11178">
        <w:tc>
          <w:tcPr>
            <w:tcW w:w="3230" w:type="dxa"/>
            <w:tcBorders>
              <w:top w:val="nil"/>
              <w:bottom w:val="single" w:sz="4" w:space="0" w:color="auto"/>
              <w:right w:val="nil"/>
            </w:tcBorders>
            <w:vAlign w:val="center"/>
          </w:tcPr>
          <w:p w:rsidR="00F2694B" w:rsidRDefault="00F2694B" w:rsidP="0014427B">
            <w:pPr>
              <w:keepNext/>
              <w:jc w:val="left"/>
            </w:pPr>
          </w:p>
        </w:tc>
        <w:tc>
          <w:tcPr>
            <w:tcW w:w="1682" w:type="dxa"/>
            <w:tcBorders>
              <w:top w:val="nil"/>
              <w:left w:val="nil"/>
              <w:bottom w:val="single" w:sz="4" w:space="0" w:color="auto"/>
              <w:right w:val="single" w:sz="4" w:space="0" w:color="auto"/>
            </w:tcBorders>
            <w:vAlign w:val="center"/>
          </w:tcPr>
          <w:p w:rsidR="00F2694B" w:rsidRDefault="00F2694B" w:rsidP="0014427B">
            <w:pPr>
              <w:keepNext/>
              <w:jc w:val="center"/>
            </w:pPr>
          </w:p>
        </w:tc>
        <w:tc>
          <w:tcPr>
            <w:tcW w:w="982" w:type="dxa"/>
            <w:tcBorders>
              <w:top w:val="nil"/>
              <w:left w:val="single" w:sz="4" w:space="0" w:color="auto"/>
              <w:bottom w:val="nil"/>
              <w:right w:val="single" w:sz="4" w:space="0" w:color="auto"/>
            </w:tcBorders>
          </w:tcPr>
          <w:p w:rsidR="00F2694B" w:rsidRDefault="00F2694B" w:rsidP="0014427B">
            <w:pPr>
              <w:keepNext/>
            </w:pPr>
          </w:p>
        </w:tc>
        <w:tc>
          <w:tcPr>
            <w:tcW w:w="774" w:type="dxa"/>
            <w:vMerge/>
            <w:tcBorders>
              <w:left w:val="single" w:sz="4" w:space="0" w:color="auto"/>
            </w:tcBorders>
          </w:tcPr>
          <w:p w:rsidR="00F2694B" w:rsidRDefault="00F2694B" w:rsidP="0014427B">
            <w:pPr>
              <w:keepNext/>
            </w:pPr>
          </w:p>
        </w:tc>
        <w:tc>
          <w:tcPr>
            <w:tcW w:w="336" w:type="dxa"/>
          </w:tcPr>
          <w:p w:rsidR="00F2694B" w:rsidRDefault="00F2694B" w:rsidP="0014427B">
            <w:pPr>
              <w:keepNext/>
            </w:pPr>
            <w:r>
              <w:t>3</w:t>
            </w:r>
          </w:p>
        </w:tc>
        <w:tc>
          <w:tcPr>
            <w:tcW w:w="390" w:type="dxa"/>
            <w:shd w:val="clear" w:color="auto" w:fill="009900"/>
          </w:tcPr>
          <w:p w:rsidR="00F2694B" w:rsidRDefault="00F2694B" w:rsidP="0014427B">
            <w:pPr>
              <w:keepNext/>
            </w:pPr>
          </w:p>
        </w:tc>
        <w:tc>
          <w:tcPr>
            <w:tcW w:w="390" w:type="dxa"/>
            <w:shd w:val="clear" w:color="auto" w:fill="009900"/>
          </w:tcPr>
          <w:p w:rsidR="00F2694B" w:rsidRDefault="00F2694B" w:rsidP="0014427B">
            <w:pPr>
              <w:keepNext/>
            </w:pPr>
          </w:p>
        </w:tc>
        <w:tc>
          <w:tcPr>
            <w:tcW w:w="421" w:type="dxa"/>
            <w:shd w:val="clear" w:color="auto" w:fill="FFBF00"/>
          </w:tcPr>
          <w:p w:rsidR="00F2694B" w:rsidRDefault="00F2694B" w:rsidP="0014427B">
            <w:pPr>
              <w:keepNext/>
            </w:pPr>
          </w:p>
        </w:tc>
        <w:tc>
          <w:tcPr>
            <w:tcW w:w="421" w:type="dxa"/>
            <w:shd w:val="clear" w:color="auto" w:fill="FFBF00"/>
          </w:tcPr>
          <w:p w:rsidR="00F2694B" w:rsidRDefault="00F2694B" w:rsidP="0014427B">
            <w:pPr>
              <w:keepNext/>
            </w:pPr>
          </w:p>
        </w:tc>
        <w:tc>
          <w:tcPr>
            <w:tcW w:w="390" w:type="dxa"/>
            <w:shd w:val="clear" w:color="auto" w:fill="FF0000"/>
          </w:tcPr>
          <w:p w:rsidR="00F2694B" w:rsidRDefault="00F2694B" w:rsidP="0014427B">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14427B">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5729A3" w:rsidP="0014427B">
            <w:pPr>
              <w:keepNext/>
              <w:jc w:val="center"/>
            </w:pPr>
            <w:r>
              <w:t>4</w:t>
            </w: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r>
              <w:t>2</w:t>
            </w:r>
          </w:p>
        </w:tc>
        <w:tc>
          <w:tcPr>
            <w:tcW w:w="390" w:type="dxa"/>
            <w:shd w:val="clear" w:color="auto" w:fill="009900"/>
          </w:tcPr>
          <w:p w:rsidR="00307118" w:rsidRDefault="00307118" w:rsidP="0014427B">
            <w:pPr>
              <w:keepNext/>
            </w:pPr>
          </w:p>
        </w:tc>
        <w:tc>
          <w:tcPr>
            <w:tcW w:w="390" w:type="dxa"/>
            <w:shd w:val="clear" w:color="auto" w:fill="009900"/>
          </w:tcPr>
          <w:p w:rsidR="00307118" w:rsidRDefault="00307118" w:rsidP="0014427B">
            <w:pPr>
              <w:keepNext/>
            </w:pPr>
          </w:p>
        </w:tc>
        <w:tc>
          <w:tcPr>
            <w:tcW w:w="421" w:type="dxa"/>
            <w:shd w:val="clear" w:color="auto" w:fill="009900"/>
          </w:tcPr>
          <w:p w:rsidR="00307118" w:rsidRDefault="00307118" w:rsidP="0014427B">
            <w:pPr>
              <w:keepNext/>
            </w:pPr>
          </w:p>
        </w:tc>
        <w:tc>
          <w:tcPr>
            <w:tcW w:w="421" w:type="dxa"/>
            <w:shd w:val="clear" w:color="auto" w:fill="FFBF00"/>
          </w:tcPr>
          <w:p w:rsidR="00307118" w:rsidRDefault="00307118" w:rsidP="0014427B">
            <w:pPr>
              <w:keepNext/>
            </w:pPr>
          </w:p>
        </w:tc>
        <w:tc>
          <w:tcPr>
            <w:tcW w:w="390" w:type="dxa"/>
            <w:shd w:val="clear" w:color="auto" w:fill="FFBF00"/>
          </w:tcPr>
          <w:p w:rsidR="00307118" w:rsidRDefault="00307118" w:rsidP="0014427B">
            <w:pPr>
              <w:keepNext/>
            </w:pPr>
          </w:p>
        </w:tc>
      </w:tr>
      <w:tr w:rsidR="00307118" w:rsidTr="00B11178">
        <w:tc>
          <w:tcPr>
            <w:tcW w:w="3230" w:type="dxa"/>
            <w:vMerge/>
            <w:tcBorders>
              <w:top w:val="nil"/>
              <w:bottom w:val="nil"/>
              <w:right w:val="nil"/>
            </w:tcBorders>
            <w:vAlign w:val="center"/>
          </w:tcPr>
          <w:p w:rsidR="00307118" w:rsidRDefault="00307118" w:rsidP="0014427B">
            <w:pPr>
              <w:keepNext/>
              <w:jc w:val="left"/>
            </w:pPr>
          </w:p>
        </w:tc>
        <w:tc>
          <w:tcPr>
            <w:tcW w:w="1682" w:type="dxa"/>
            <w:vMerge/>
            <w:tcBorders>
              <w:top w:val="nil"/>
              <w:left w:val="nil"/>
              <w:bottom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r>
              <w:t>1</w:t>
            </w:r>
          </w:p>
        </w:tc>
        <w:tc>
          <w:tcPr>
            <w:tcW w:w="390" w:type="dxa"/>
            <w:shd w:val="clear" w:color="auto" w:fill="009900"/>
          </w:tcPr>
          <w:p w:rsidR="00307118" w:rsidRDefault="00307118" w:rsidP="0014427B">
            <w:pPr>
              <w:keepNext/>
            </w:pPr>
          </w:p>
        </w:tc>
        <w:tc>
          <w:tcPr>
            <w:tcW w:w="390" w:type="dxa"/>
            <w:shd w:val="clear" w:color="auto" w:fill="009900"/>
          </w:tcPr>
          <w:p w:rsidR="00307118" w:rsidRDefault="00307118" w:rsidP="0014427B">
            <w:pPr>
              <w:keepNext/>
            </w:pPr>
          </w:p>
        </w:tc>
        <w:tc>
          <w:tcPr>
            <w:tcW w:w="421" w:type="dxa"/>
            <w:shd w:val="clear" w:color="auto" w:fill="009900"/>
          </w:tcPr>
          <w:p w:rsidR="00307118" w:rsidRDefault="00307118" w:rsidP="0014427B">
            <w:pPr>
              <w:keepNext/>
            </w:pPr>
          </w:p>
        </w:tc>
        <w:tc>
          <w:tcPr>
            <w:tcW w:w="421" w:type="dxa"/>
            <w:shd w:val="clear" w:color="auto" w:fill="009900"/>
          </w:tcPr>
          <w:p w:rsidR="00307118" w:rsidRDefault="00307118" w:rsidP="0014427B">
            <w:pPr>
              <w:keepNext/>
            </w:pPr>
          </w:p>
        </w:tc>
        <w:tc>
          <w:tcPr>
            <w:tcW w:w="390" w:type="dxa"/>
            <w:shd w:val="clear" w:color="auto" w:fill="009900"/>
          </w:tcPr>
          <w:p w:rsidR="00307118" w:rsidRDefault="00307118" w:rsidP="0014427B">
            <w:pPr>
              <w:keepNext/>
            </w:pPr>
          </w:p>
        </w:tc>
      </w:tr>
      <w:tr w:rsidR="00307118" w:rsidTr="00B11178">
        <w:tc>
          <w:tcPr>
            <w:tcW w:w="3230" w:type="dxa"/>
            <w:tcBorders>
              <w:top w:val="nil"/>
              <w:right w:val="nil"/>
            </w:tcBorders>
            <w:vAlign w:val="center"/>
          </w:tcPr>
          <w:p w:rsidR="00307118" w:rsidRDefault="00307118" w:rsidP="0014427B">
            <w:pPr>
              <w:keepNext/>
              <w:jc w:val="left"/>
            </w:pPr>
          </w:p>
        </w:tc>
        <w:tc>
          <w:tcPr>
            <w:tcW w:w="1682" w:type="dxa"/>
            <w:tcBorders>
              <w:top w:val="nil"/>
              <w:left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p>
        </w:tc>
        <w:tc>
          <w:tcPr>
            <w:tcW w:w="390" w:type="dxa"/>
          </w:tcPr>
          <w:p w:rsidR="00307118" w:rsidRDefault="00307118" w:rsidP="0014427B">
            <w:pPr>
              <w:keepNext/>
            </w:pPr>
            <w:r>
              <w:t>1</w:t>
            </w:r>
          </w:p>
        </w:tc>
        <w:tc>
          <w:tcPr>
            <w:tcW w:w="390" w:type="dxa"/>
          </w:tcPr>
          <w:p w:rsidR="00307118" w:rsidRDefault="00307118" w:rsidP="0014427B">
            <w:pPr>
              <w:keepNext/>
            </w:pPr>
            <w:r>
              <w:t>2</w:t>
            </w:r>
          </w:p>
        </w:tc>
        <w:tc>
          <w:tcPr>
            <w:tcW w:w="421" w:type="dxa"/>
          </w:tcPr>
          <w:p w:rsidR="00307118" w:rsidRDefault="00307118" w:rsidP="0014427B">
            <w:pPr>
              <w:keepNext/>
            </w:pPr>
            <w:r>
              <w:t>3</w:t>
            </w:r>
          </w:p>
        </w:tc>
        <w:tc>
          <w:tcPr>
            <w:tcW w:w="421" w:type="dxa"/>
          </w:tcPr>
          <w:p w:rsidR="00307118" w:rsidRDefault="00307118" w:rsidP="0014427B">
            <w:pPr>
              <w:keepNext/>
            </w:pPr>
            <w:r>
              <w:t>4</w:t>
            </w:r>
          </w:p>
        </w:tc>
        <w:tc>
          <w:tcPr>
            <w:tcW w:w="390" w:type="dxa"/>
          </w:tcPr>
          <w:p w:rsidR="00307118" w:rsidRDefault="00307118" w:rsidP="0014427B">
            <w:pPr>
              <w:keepNext/>
            </w:pPr>
            <w:r>
              <w:t>5</w:t>
            </w:r>
          </w:p>
        </w:tc>
      </w:tr>
      <w:tr w:rsidR="00307118" w:rsidTr="00307118">
        <w:trPr>
          <w:trHeight w:val="319"/>
        </w:trPr>
        <w:tc>
          <w:tcPr>
            <w:tcW w:w="3230" w:type="dxa"/>
            <w:vAlign w:val="center"/>
          </w:tcPr>
          <w:p w:rsidR="00307118" w:rsidRPr="00307118" w:rsidRDefault="00307118" w:rsidP="0014427B">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910335" w:rsidP="0014427B">
            <w:pPr>
              <w:keepNext/>
              <w:jc w:val="center"/>
              <w:rPr>
                <w:b/>
              </w:rPr>
            </w:pPr>
            <w:r>
              <w:rPr>
                <w:b/>
              </w:rPr>
              <w:t>8</w:t>
            </w: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tcBorders>
              <w:left w:val="single" w:sz="4" w:space="0" w:color="auto"/>
            </w:tcBorders>
          </w:tcPr>
          <w:p w:rsidR="00307118" w:rsidRDefault="00307118" w:rsidP="0014427B">
            <w:pPr>
              <w:keepNext/>
            </w:pPr>
          </w:p>
        </w:tc>
        <w:tc>
          <w:tcPr>
            <w:tcW w:w="336" w:type="dxa"/>
          </w:tcPr>
          <w:p w:rsidR="00307118" w:rsidRDefault="00307118" w:rsidP="0014427B">
            <w:pPr>
              <w:keepNext/>
            </w:pPr>
          </w:p>
        </w:tc>
        <w:tc>
          <w:tcPr>
            <w:tcW w:w="2012" w:type="dxa"/>
            <w:gridSpan w:val="5"/>
            <w:vAlign w:val="center"/>
          </w:tcPr>
          <w:p w:rsidR="00307118" w:rsidRPr="00307118" w:rsidRDefault="00307118" w:rsidP="0014427B">
            <w:pPr>
              <w:keepNext/>
              <w:jc w:val="center"/>
            </w:pPr>
            <w:r>
              <w:t>b</w:t>
            </w:r>
            <w:r w:rsidRPr="00307118">
              <w:t xml:space="preserve">etter            </w:t>
            </w:r>
            <w:r>
              <w:t>w</w:t>
            </w:r>
            <w:r w:rsidRPr="00307118">
              <w:t>orse</w:t>
            </w:r>
          </w:p>
          <w:p w:rsidR="00307118" w:rsidRPr="00F2694B" w:rsidRDefault="00307118" w:rsidP="0014427B">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63"/>
        <w:gridCol w:w="1914"/>
        <w:gridCol w:w="1895"/>
        <w:gridCol w:w="2584"/>
        <w:gridCol w:w="2486"/>
      </w:tblGrid>
      <w:tr w:rsidR="00240F86" w:rsidRPr="00E36FE3" w:rsidTr="00240F86">
        <w:tc>
          <w:tcPr>
            <w:tcW w:w="383" w:type="dxa"/>
            <w:tcBorders>
              <w:right w:val="single" w:sz="4" w:space="0" w:color="A6A6A6" w:themeColor="background1" w:themeShade="A6"/>
            </w:tcBorders>
          </w:tcPr>
          <w:p w:rsidR="00665930" w:rsidRPr="00E36FE3" w:rsidRDefault="00665930" w:rsidP="00E40A10">
            <w:pPr>
              <w:jc w:val="left"/>
              <w:rPr>
                <w:b/>
              </w:rPr>
            </w:pPr>
          </w:p>
        </w:tc>
        <w:tc>
          <w:tcPr>
            <w:tcW w:w="2238"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22" w:type="dxa"/>
          </w:tcPr>
          <w:p w:rsidR="00665930" w:rsidRPr="00E36FE3" w:rsidRDefault="00665930" w:rsidP="00E40A10">
            <w:pPr>
              <w:jc w:val="left"/>
              <w:rPr>
                <w:b/>
              </w:rPr>
            </w:pPr>
            <w:r>
              <w:rPr>
                <w:b/>
              </w:rPr>
              <w:t>Who is at risk?</w:t>
            </w:r>
          </w:p>
        </w:tc>
        <w:tc>
          <w:tcPr>
            <w:tcW w:w="3262" w:type="dxa"/>
          </w:tcPr>
          <w:p w:rsidR="00665930" w:rsidRPr="00E36FE3" w:rsidRDefault="00665930" w:rsidP="00E40A10">
            <w:pPr>
              <w:jc w:val="left"/>
              <w:rPr>
                <w:b/>
              </w:rPr>
            </w:pPr>
            <w:r>
              <w:rPr>
                <w:b/>
              </w:rPr>
              <w:t>Control measure(s)</w:t>
            </w:r>
          </w:p>
        </w:tc>
        <w:tc>
          <w:tcPr>
            <w:tcW w:w="1611" w:type="dxa"/>
          </w:tcPr>
          <w:p w:rsidR="00665930" w:rsidRPr="00E36FE3" w:rsidRDefault="00665930" w:rsidP="00E40A10">
            <w:pPr>
              <w:jc w:val="left"/>
              <w:rPr>
                <w:b/>
              </w:rPr>
            </w:pPr>
            <w:r>
              <w:rPr>
                <w:b/>
              </w:rPr>
              <w:t>Who is responsible?</w:t>
            </w:r>
          </w:p>
        </w:tc>
      </w:tr>
      <w:tr w:rsidR="00240F86" w:rsidTr="00240F86">
        <w:tc>
          <w:tcPr>
            <w:tcW w:w="383" w:type="dxa"/>
            <w:tcBorders>
              <w:right w:val="single" w:sz="4" w:space="0" w:color="A6A6A6" w:themeColor="background1" w:themeShade="A6"/>
            </w:tcBorders>
          </w:tcPr>
          <w:p w:rsidR="0014427B" w:rsidRDefault="0014427B" w:rsidP="0014427B">
            <w:pPr>
              <w:jc w:val="left"/>
            </w:pPr>
            <w:r>
              <w:t>1</w:t>
            </w:r>
          </w:p>
        </w:tc>
        <w:tc>
          <w:tcPr>
            <w:tcW w:w="2238" w:type="dxa"/>
            <w:tcBorders>
              <w:left w:val="single" w:sz="4" w:space="0" w:color="A6A6A6" w:themeColor="background1" w:themeShade="A6"/>
            </w:tcBorders>
          </w:tcPr>
          <w:p w:rsidR="0014427B" w:rsidRDefault="0014427B" w:rsidP="0014427B">
            <w:pPr>
              <w:jc w:val="left"/>
            </w:pPr>
            <w:r>
              <w:t>Airborne transmission</w:t>
            </w:r>
          </w:p>
        </w:tc>
        <w:tc>
          <w:tcPr>
            <w:tcW w:w="1522" w:type="dxa"/>
          </w:tcPr>
          <w:p w:rsidR="0014427B" w:rsidRDefault="0014427B" w:rsidP="0014427B">
            <w:pPr>
              <w:jc w:val="left"/>
            </w:pPr>
            <w:r>
              <w:t>T</w:t>
            </w:r>
            <w:r w:rsidR="00240F86">
              <w:t>eacher</w:t>
            </w:r>
            <w:r w:rsidR="003A30F4">
              <w:t>s</w:t>
            </w:r>
          </w:p>
        </w:tc>
        <w:tc>
          <w:tcPr>
            <w:tcW w:w="3262" w:type="dxa"/>
          </w:tcPr>
          <w:p w:rsidR="005E7182" w:rsidRDefault="009C08DB" w:rsidP="0014427B">
            <w:pPr>
              <w:jc w:val="left"/>
            </w:pPr>
            <w:r>
              <w:t>A</w:t>
            </w:r>
            <w:r w:rsidR="0014427B">
              <w:t xml:space="preserve"> </w:t>
            </w:r>
            <w:proofErr w:type="spellStart"/>
            <w:r w:rsidR="0014427B">
              <w:t>plexi</w:t>
            </w:r>
            <w:proofErr w:type="spellEnd"/>
            <w:r w:rsidR="0001661D">
              <w:t>-</w:t>
            </w:r>
            <w:r w:rsidR="0014427B">
              <w:t xml:space="preserve">glass </w:t>
            </w:r>
            <w:r w:rsidR="00240F86">
              <w:t>music stand</w:t>
            </w:r>
            <w:r w:rsidR="0014427B">
              <w:t xml:space="preserve"> between t</w:t>
            </w:r>
            <w:r w:rsidR="00A22658">
              <w:t>eacher</w:t>
            </w:r>
            <w:r w:rsidR="0014427B">
              <w:t xml:space="preserve"> and student</w:t>
            </w:r>
            <w:r w:rsidR="00583921">
              <w:t>s</w:t>
            </w:r>
            <w:r w:rsidR="0014427B">
              <w:t xml:space="preserve"> will reduce exposure to students’ bioaerosols.</w:t>
            </w:r>
            <w:r w:rsidR="005146C2">
              <w:t xml:space="preserve"> </w:t>
            </w:r>
            <w:r w:rsidR="005729A3">
              <w:t xml:space="preserve"> Students playing clarinet, recorder </w:t>
            </w:r>
            <w:r w:rsidR="005729A3">
              <w:lastRenderedPageBreak/>
              <w:t>and penny whistle could play wit</w:t>
            </w:r>
            <w:r w:rsidR="00A22658">
              <w:t>h</w:t>
            </w:r>
            <w:r w:rsidR="005729A3">
              <w:t xml:space="preserve"> instrument pointing to the floor.</w:t>
            </w:r>
          </w:p>
          <w:p w:rsidR="00FE71CD" w:rsidRPr="005146C2" w:rsidRDefault="005146C2" w:rsidP="0014427B">
            <w:pPr>
              <w:jc w:val="left"/>
              <w:rPr>
                <w:i/>
                <w:iCs/>
              </w:rPr>
            </w:pPr>
            <w:r w:rsidRPr="005E7182">
              <w:rPr>
                <w:iCs/>
              </w:rPr>
              <w:t>T</w:t>
            </w:r>
            <w:r w:rsidR="005E7182">
              <w:rPr>
                <w:iCs/>
              </w:rPr>
              <w:t>eacher</w:t>
            </w:r>
            <w:r w:rsidRPr="005E7182">
              <w:rPr>
                <w:iCs/>
              </w:rPr>
              <w:t xml:space="preserve"> could wear</w:t>
            </w:r>
            <w:r w:rsidR="005E7182">
              <w:rPr>
                <w:iCs/>
              </w:rPr>
              <w:t xml:space="preserve"> items of PPE such as</w:t>
            </w:r>
            <w:r w:rsidRPr="005E7182">
              <w:rPr>
                <w:iCs/>
              </w:rPr>
              <w:t xml:space="preserve"> a face shield to reduce transmission</w:t>
            </w:r>
            <w:r w:rsidR="005E7182">
              <w:rPr>
                <w:iCs/>
              </w:rPr>
              <w:t>.</w:t>
            </w:r>
          </w:p>
        </w:tc>
        <w:tc>
          <w:tcPr>
            <w:tcW w:w="1611" w:type="dxa"/>
          </w:tcPr>
          <w:p w:rsidR="0014427B" w:rsidRDefault="00257A9F" w:rsidP="0014427B">
            <w:pPr>
              <w:jc w:val="left"/>
            </w:pPr>
            <w:r>
              <w:lastRenderedPageBreak/>
              <w:t>School</w:t>
            </w:r>
            <w:r w:rsidR="003A30F4">
              <w:t>/</w:t>
            </w:r>
            <w:r w:rsidR="00240F86">
              <w:t>Teacher</w:t>
            </w:r>
            <w:r w:rsidR="003A30F4">
              <w:t>s</w:t>
            </w:r>
          </w:p>
        </w:tc>
      </w:tr>
      <w:tr w:rsidR="00240F86" w:rsidTr="00240F86">
        <w:tc>
          <w:tcPr>
            <w:tcW w:w="383" w:type="dxa"/>
            <w:tcBorders>
              <w:right w:val="single" w:sz="4" w:space="0" w:color="A6A6A6" w:themeColor="background1" w:themeShade="A6"/>
            </w:tcBorders>
          </w:tcPr>
          <w:p w:rsidR="00665930" w:rsidRDefault="00665930" w:rsidP="00E40A10">
            <w:pPr>
              <w:jc w:val="left"/>
            </w:pPr>
            <w:r>
              <w:t>2</w:t>
            </w:r>
          </w:p>
        </w:tc>
        <w:tc>
          <w:tcPr>
            <w:tcW w:w="2238" w:type="dxa"/>
            <w:tcBorders>
              <w:left w:val="single" w:sz="4" w:space="0" w:color="A6A6A6" w:themeColor="background1" w:themeShade="A6"/>
            </w:tcBorders>
          </w:tcPr>
          <w:p w:rsidR="00665930" w:rsidRDefault="0014427B" w:rsidP="00E40A10">
            <w:pPr>
              <w:jc w:val="left"/>
            </w:pPr>
            <w:r>
              <w:t>Surface transmission</w:t>
            </w:r>
          </w:p>
        </w:tc>
        <w:tc>
          <w:tcPr>
            <w:tcW w:w="1522" w:type="dxa"/>
          </w:tcPr>
          <w:p w:rsidR="00665930" w:rsidRDefault="0014427B" w:rsidP="00E40A10">
            <w:pPr>
              <w:jc w:val="left"/>
            </w:pPr>
            <w:r>
              <w:t>Students</w:t>
            </w:r>
            <w:r w:rsidR="003A30F4">
              <w:t>/</w:t>
            </w:r>
            <w:r>
              <w:t xml:space="preserve"> </w:t>
            </w:r>
            <w:r w:rsidR="00240F86">
              <w:t>Teacher</w:t>
            </w:r>
            <w:r w:rsidR="003A30F4">
              <w:t>s</w:t>
            </w:r>
          </w:p>
        </w:tc>
        <w:tc>
          <w:tcPr>
            <w:tcW w:w="3262" w:type="dxa"/>
          </w:tcPr>
          <w:p w:rsidR="00240F86" w:rsidRPr="00240F86" w:rsidRDefault="005729A3" w:rsidP="00444C8E">
            <w:pPr>
              <w:jc w:val="left"/>
            </w:pPr>
            <w:r>
              <w:t>Instruments</w:t>
            </w:r>
            <w:r w:rsidR="00444C8E" w:rsidRPr="00240F86">
              <w:t xml:space="preserve"> to be wiped down by </w:t>
            </w:r>
            <w:r>
              <w:t>students</w:t>
            </w:r>
            <w:r w:rsidR="00444C8E" w:rsidRPr="00240F86">
              <w:t xml:space="preserve"> at end of </w:t>
            </w:r>
            <w:r w:rsidR="00240F86" w:rsidRPr="00240F86">
              <w:t>teaching session</w:t>
            </w:r>
            <w:r w:rsidR="00444C8E" w:rsidRPr="00240F86">
              <w:t>.</w:t>
            </w:r>
            <w:r>
              <w:t xml:space="preserve"> Students should be responsible for putting their own instruments into their cases and putting them away in a safe place.</w:t>
            </w:r>
          </w:p>
          <w:p w:rsidR="00B21480" w:rsidRPr="00240F86" w:rsidRDefault="00240F86" w:rsidP="00444C8E">
            <w:pPr>
              <w:jc w:val="left"/>
            </w:pPr>
            <w:r w:rsidRPr="00240F86">
              <w:t xml:space="preserve">Music Stands </w:t>
            </w:r>
            <w:r w:rsidR="005729A3">
              <w:t xml:space="preserve">(if used) </w:t>
            </w:r>
            <w:r w:rsidRPr="00240F86">
              <w:t>should be cleaned after every lesson by students.</w:t>
            </w:r>
            <w:r w:rsidR="005729A3">
              <w:t xml:space="preserve"> Stud</w:t>
            </w:r>
            <w:r w:rsidR="00A22658">
              <w:t xml:space="preserve">ents </w:t>
            </w:r>
            <w:r w:rsidR="005729A3">
              <w:t>should keep any sheet music in their trays or lockers.</w:t>
            </w:r>
          </w:p>
        </w:tc>
        <w:tc>
          <w:tcPr>
            <w:tcW w:w="1611" w:type="dxa"/>
          </w:tcPr>
          <w:p w:rsidR="00665930" w:rsidRDefault="00257A9F" w:rsidP="00E40A10">
            <w:pPr>
              <w:jc w:val="left"/>
            </w:pPr>
            <w:r>
              <w:t>T</w:t>
            </w:r>
            <w:r w:rsidR="00240F86">
              <w:t>eacher</w:t>
            </w:r>
            <w:r w:rsidR="003A30F4">
              <w:t>s/</w:t>
            </w:r>
            <w:r w:rsidR="00240F86">
              <w:t>Student</w:t>
            </w:r>
            <w:r w:rsidR="003A30F4">
              <w:t>s</w:t>
            </w:r>
          </w:p>
        </w:tc>
      </w:tr>
      <w:tr w:rsidR="00240F86" w:rsidTr="00240F86">
        <w:tc>
          <w:tcPr>
            <w:tcW w:w="383" w:type="dxa"/>
            <w:tcBorders>
              <w:right w:val="single" w:sz="4" w:space="0" w:color="A6A6A6" w:themeColor="background1" w:themeShade="A6"/>
            </w:tcBorders>
          </w:tcPr>
          <w:p w:rsidR="00B21480" w:rsidRDefault="00B21480" w:rsidP="00B21480">
            <w:pPr>
              <w:jc w:val="left"/>
            </w:pPr>
            <w:r>
              <w:t>3</w:t>
            </w:r>
          </w:p>
        </w:tc>
        <w:tc>
          <w:tcPr>
            <w:tcW w:w="2238" w:type="dxa"/>
            <w:tcBorders>
              <w:left w:val="single" w:sz="4" w:space="0" w:color="A6A6A6" w:themeColor="background1" w:themeShade="A6"/>
            </w:tcBorders>
          </w:tcPr>
          <w:p w:rsidR="00B21480" w:rsidRDefault="00B21480" w:rsidP="00B21480">
            <w:pPr>
              <w:jc w:val="left"/>
            </w:pPr>
            <w:r>
              <w:t>Airborne and surface transmission</w:t>
            </w:r>
          </w:p>
        </w:tc>
        <w:tc>
          <w:tcPr>
            <w:tcW w:w="1522" w:type="dxa"/>
          </w:tcPr>
          <w:p w:rsidR="00B21480" w:rsidRDefault="00B21480" w:rsidP="00B21480">
            <w:pPr>
              <w:jc w:val="left"/>
            </w:pPr>
            <w:r>
              <w:t>Students</w:t>
            </w:r>
            <w:r w:rsidR="003A30F4">
              <w:t>/</w:t>
            </w:r>
            <w:r w:rsidR="00240F86">
              <w:t>Teacher</w:t>
            </w:r>
            <w:r w:rsidR="003A30F4">
              <w:t>s</w:t>
            </w:r>
          </w:p>
        </w:tc>
        <w:tc>
          <w:tcPr>
            <w:tcW w:w="3262" w:type="dxa"/>
          </w:tcPr>
          <w:p w:rsidR="00B21480" w:rsidRPr="00240F86" w:rsidRDefault="00B21480" w:rsidP="00B21480">
            <w:pPr>
              <w:jc w:val="left"/>
            </w:pPr>
            <w:r w:rsidRPr="00240F86">
              <w:rPr>
                <w:iCs/>
              </w:rPr>
              <w:t>5</w:t>
            </w:r>
            <w:r w:rsidR="00240F86" w:rsidRPr="00240F86">
              <w:rPr>
                <w:iCs/>
              </w:rPr>
              <w:t xml:space="preserve"> </w:t>
            </w:r>
            <w:r w:rsidRPr="00240F86">
              <w:rPr>
                <w:iCs/>
              </w:rPr>
              <w:t>m</w:t>
            </w:r>
            <w:r w:rsidR="003C5538" w:rsidRPr="00240F86">
              <w:rPr>
                <w:iCs/>
              </w:rPr>
              <w:t xml:space="preserve">inute </w:t>
            </w:r>
            <w:r w:rsidRPr="00240F86">
              <w:rPr>
                <w:iCs/>
              </w:rPr>
              <w:t xml:space="preserve">gaps </w:t>
            </w:r>
            <w:r w:rsidR="003C5538" w:rsidRPr="00240F86">
              <w:rPr>
                <w:iCs/>
              </w:rPr>
              <w:t>between lessons could prevent students overlappin</w:t>
            </w:r>
            <w:r w:rsidR="004609EE" w:rsidRPr="00240F86">
              <w:rPr>
                <w:iCs/>
              </w:rPr>
              <w:t>g</w:t>
            </w:r>
            <w:r w:rsidR="00583921">
              <w:rPr>
                <w:iCs/>
              </w:rPr>
              <w:t xml:space="preserve"> during change-overs</w:t>
            </w:r>
          </w:p>
        </w:tc>
        <w:tc>
          <w:tcPr>
            <w:tcW w:w="1611" w:type="dxa"/>
          </w:tcPr>
          <w:p w:rsidR="00B21480" w:rsidRDefault="00257A9F" w:rsidP="00B21480">
            <w:pPr>
              <w:jc w:val="left"/>
            </w:pPr>
            <w:r>
              <w:t>T</w:t>
            </w:r>
            <w:r w:rsidR="00240F86">
              <w:t>eacher</w:t>
            </w:r>
            <w:r w:rsidR="003A30F4">
              <w:t>s</w:t>
            </w:r>
            <w:r w:rsidR="00240F86">
              <w:t>/School</w:t>
            </w:r>
          </w:p>
        </w:tc>
      </w:tr>
      <w:tr w:rsidR="00240F86" w:rsidTr="00240F86">
        <w:tc>
          <w:tcPr>
            <w:tcW w:w="383" w:type="dxa"/>
            <w:tcBorders>
              <w:right w:val="single" w:sz="4" w:space="0" w:color="A6A6A6" w:themeColor="background1" w:themeShade="A6"/>
            </w:tcBorders>
          </w:tcPr>
          <w:p w:rsidR="00FE71CD" w:rsidRDefault="0001661D" w:rsidP="00FE71CD">
            <w:r>
              <w:t>4</w:t>
            </w:r>
          </w:p>
        </w:tc>
        <w:tc>
          <w:tcPr>
            <w:tcW w:w="2238" w:type="dxa"/>
            <w:tcBorders>
              <w:left w:val="single" w:sz="4" w:space="0" w:color="A6A6A6" w:themeColor="background1" w:themeShade="A6"/>
            </w:tcBorders>
          </w:tcPr>
          <w:p w:rsidR="00FE71CD" w:rsidRDefault="00FE71CD" w:rsidP="00FE71CD">
            <w:pPr>
              <w:jc w:val="left"/>
            </w:pPr>
            <w:r>
              <w:t>Airborne and surface transmission</w:t>
            </w:r>
          </w:p>
        </w:tc>
        <w:tc>
          <w:tcPr>
            <w:tcW w:w="1522" w:type="dxa"/>
          </w:tcPr>
          <w:p w:rsidR="00FE71CD" w:rsidRDefault="00FE71CD" w:rsidP="00FE71CD">
            <w:pPr>
              <w:jc w:val="left"/>
            </w:pPr>
            <w:r>
              <w:t>Students</w:t>
            </w:r>
            <w:r w:rsidR="003A30F4">
              <w:t>/</w:t>
            </w:r>
            <w:r w:rsidR="00240F86">
              <w:t>Teacher</w:t>
            </w:r>
            <w:r w:rsidR="003A30F4">
              <w:t>s</w:t>
            </w:r>
          </w:p>
        </w:tc>
        <w:tc>
          <w:tcPr>
            <w:tcW w:w="3262" w:type="dxa"/>
          </w:tcPr>
          <w:p w:rsidR="00583921" w:rsidRDefault="00FE71CD" w:rsidP="00FE71CD">
            <w:pPr>
              <w:jc w:val="left"/>
            </w:pPr>
            <w:r>
              <w:t>If any of the above are not possible (either one week or at all</w:t>
            </w:r>
            <w:r w:rsidR="00DA0873">
              <w:t xml:space="preserve"> or if the Teacher who would usually deliver the lesson is advised to shield</w:t>
            </w:r>
            <w:r>
              <w:t xml:space="preserve">), lessons </w:t>
            </w:r>
            <w:r w:rsidR="00DA0873">
              <w:t>will</w:t>
            </w:r>
            <w:r w:rsidR="00240F86">
              <w:t xml:space="preserve"> be </w:t>
            </w:r>
            <w:r>
              <w:t>provided remotely</w:t>
            </w:r>
            <w:r w:rsidR="00240F86">
              <w:t>.</w:t>
            </w:r>
            <w:r w:rsidR="002153A8">
              <w:t xml:space="preserve"> </w:t>
            </w:r>
          </w:p>
          <w:p w:rsidR="00FE71CD" w:rsidRDefault="00FE71CD" w:rsidP="00FE71CD">
            <w:pPr>
              <w:jc w:val="left"/>
            </w:pPr>
          </w:p>
        </w:tc>
        <w:tc>
          <w:tcPr>
            <w:tcW w:w="1611" w:type="dxa"/>
          </w:tcPr>
          <w:p w:rsidR="00FE71CD" w:rsidRDefault="00240F86" w:rsidP="00FE71CD">
            <w:r>
              <w:t>Teacher</w:t>
            </w:r>
            <w:r w:rsidR="003A30F4">
              <w:t>s</w:t>
            </w:r>
            <w:r>
              <w:t>/School/Student</w:t>
            </w:r>
          </w:p>
        </w:tc>
      </w:tr>
    </w:tbl>
    <w:p w:rsidR="007F1748" w:rsidRDefault="007F1748" w:rsidP="007F1748"/>
    <w:p w:rsidR="00953F21" w:rsidRDefault="00953F21" w:rsidP="00FE71CD">
      <w:pPr>
        <w:pStyle w:val="Heading1"/>
        <w:keepLines w:val="0"/>
      </w:pPr>
    </w:p>
    <w:p w:rsidR="00665930" w:rsidRDefault="00F03843" w:rsidP="00FE71CD">
      <w:pPr>
        <w:pStyle w:val="Heading1"/>
        <w:keepLines w:val="0"/>
      </w:pPr>
      <w:r>
        <w:t xml:space="preserve">Residual </w:t>
      </w:r>
      <w:r w:rsidR="00665930">
        <w:t>Risk rating</w:t>
      </w:r>
    </w:p>
    <w:p w:rsidR="00665930" w:rsidRDefault="00665930" w:rsidP="00FE71CD">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4C3F74" w:rsidP="00E367A0">
            <w:pPr>
              <w:jc w:val="center"/>
            </w:pPr>
            <w:r>
              <w:t>2</w:t>
            </w: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910335" w:rsidP="00E367A0">
            <w:pPr>
              <w:jc w:val="center"/>
            </w:pPr>
            <w:r>
              <w:t>3</w:t>
            </w: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910335" w:rsidP="00E367A0">
            <w:pPr>
              <w:jc w:val="center"/>
              <w:rPr>
                <w:b/>
              </w:rPr>
            </w:pPr>
            <w:r>
              <w:rPr>
                <w:b/>
              </w:rPr>
              <w:t>6</w:t>
            </w: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910335">
        <w:trPr>
          <w:cantSplit/>
        </w:trPr>
        <w:tc>
          <w:tcPr>
            <w:tcW w:w="1413" w:type="dxa"/>
            <w:tcBorders>
              <w:bottom w:val="nil"/>
            </w:tcBorders>
          </w:tcPr>
          <w:p w:rsidR="00F03843" w:rsidRPr="00665930" w:rsidRDefault="00F03843" w:rsidP="00C4186A">
            <w:pPr>
              <w:keepNext/>
              <w:rPr>
                <w:b/>
              </w:rPr>
            </w:pPr>
            <w:r w:rsidRPr="00665930">
              <w:rPr>
                <w:b/>
              </w:rPr>
              <w:lastRenderedPageBreak/>
              <w:t>Risk rating:</w:t>
            </w:r>
          </w:p>
        </w:tc>
        <w:tc>
          <w:tcPr>
            <w:tcW w:w="850" w:type="dxa"/>
            <w:shd w:val="clear" w:color="auto" w:fill="92D050"/>
          </w:tcPr>
          <w:p w:rsidR="00F03843" w:rsidRPr="00665930" w:rsidRDefault="00F03843" w:rsidP="00C4186A">
            <w:pPr>
              <w:keepNext/>
              <w:rPr>
                <w:b/>
              </w:rPr>
            </w:pPr>
            <w:r w:rsidRPr="00665930">
              <w:rPr>
                <w:b/>
              </w:rPr>
              <w:t>1-6</w:t>
            </w:r>
          </w:p>
        </w:tc>
        <w:tc>
          <w:tcPr>
            <w:tcW w:w="993" w:type="dxa"/>
            <w:shd w:val="clear" w:color="auto" w:fill="92D050"/>
          </w:tcPr>
          <w:p w:rsidR="00F03843" w:rsidRDefault="00F03843" w:rsidP="00C4186A">
            <w:pPr>
              <w:keepNext/>
            </w:pPr>
            <w:r>
              <w:t>Green</w:t>
            </w:r>
          </w:p>
        </w:tc>
        <w:tc>
          <w:tcPr>
            <w:tcW w:w="5760" w:type="dxa"/>
          </w:tcPr>
          <w:p w:rsidR="00F03843" w:rsidRDefault="00F03843" w:rsidP="00C4186A">
            <w:pPr>
              <w:keepNext/>
            </w:pPr>
            <w:r w:rsidRPr="00910335">
              <w:rPr>
                <w:color w:val="92D050"/>
              </w:rPr>
              <w:t>Monitor to ensure control measures are implemented consistently and that the rating remains valid.</w:t>
            </w:r>
          </w:p>
        </w:tc>
      </w:tr>
      <w:tr w:rsidR="00F03843" w:rsidTr="00910335">
        <w:trPr>
          <w:cantSplit/>
        </w:trPr>
        <w:tc>
          <w:tcPr>
            <w:tcW w:w="1413" w:type="dxa"/>
            <w:tcBorders>
              <w:top w:val="nil"/>
              <w:bottom w:val="nil"/>
            </w:tcBorders>
          </w:tcPr>
          <w:p w:rsidR="00F03843" w:rsidRDefault="00F03843" w:rsidP="00C4186A">
            <w:pPr>
              <w:keepNext/>
            </w:pPr>
          </w:p>
        </w:tc>
        <w:tc>
          <w:tcPr>
            <w:tcW w:w="850" w:type="dxa"/>
            <w:shd w:val="clear" w:color="auto" w:fill="FFFFFF" w:themeFill="background1"/>
          </w:tcPr>
          <w:p w:rsidR="00F03843" w:rsidRPr="00665930" w:rsidRDefault="00F03843" w:rsidP="00C4186A">
            <w:pPr>
              <w:keepNext/>
              <w:rPr>
                <w:b/>
              </w:rPr>
            </w:pPr>
            <w:r w:rsidRPr="00665930">
              <w:rPr>
                <w:b/>
              </w:rPr>
              <w:t>8-12</w:t>
            </w:r>
          </w:p>
        </w:tc>
        <w:tc>
          <w:tcPr>
            <w:tcW w:w="993" w:type="dxa"/>
            <w:shd w:val="clear" w:color="auto" w:fill="FFFFFF" w:themeFill="background1"/>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9D1C18">
        <w:trPr>
          <w:cantSplit/>
        </w:trPr>
        <w:tc>
          <w:tcPr>
            <w:tcW w:w="1413" w:type="dxa"/>
            <w:tcBorders>
              <w:top w:val="nil"/>
            </w:tcBorders>
          </w:tcPr>
          <w:p w:rsidR="00F03843" w:rsidRDefault="00F03843" w:rsidP="00C4186A">
            <w:pPr>
              <w:keepNext/>
            </w:pPr>
          </w:p>
        </w:tc>
        <w:tc>
          <w:tcPr>
            <w:tcW w:w="850" w:type="dxa"/>
            <w:shd w:val="clear" w:color="auto" w:fill="FFFFFF" w:themeFill="background1"/>
          </w:tcPr>
          <w:p w:rsidR="00F03843" w:rsidRPr="00665930" w:rsidRDefault="00F03843" w:rsidP="00C4186A">
            <w:pPr>
              <w:keepNext/>
              <w:rPr>
                <w:b/>
              </w:rPr>
            </w:pPr>
            <w:r w:rsidRPr="00665930">
              <w:rPr>
                <w:b/>
              </w:rPr>
              <w:t>15</w:t>
            </w:r>
            <w:r w:rsidR="00B11178">
              <w:rPr>
                <w:b/>
              </w:rPr>
              <w:t>-25</w:t>
            </w:r>
          </w:p>
        </w:tc>
        <w:tc>
          <w:tcPr>
            <w:tcW w:w="993" w:type="dxa"/>
            <w:shd w:val="clear" w:color="auto" w:fill="FFFFFF" w:themeFill="background1"/>
          </w:tcPr>
          <w:p w:rsidR="00F03843" w:rsidRDefault="00F03843" w:rsidP="00C4186A">
            <w:pPr>
              <w:keepNext/>
            </w:pPr>
            <w:r>
              <w:t>Red</w:t>
            </w:r>
          </w:p>
        </w:tc>
        <w:tc>
          <w:tcPr>
            <w:tcW w:w="5760" w:type="dxa"/>
          </w:tcPr>
          <w:p w:rsidR="00F03843" w:rsidRDefault="00F03843" w:rsidP="00C4186A">
            <w:pPr>
              <w:keepNext/>
            </w:pPr>
            <w:r w:rsidRPr="009D1C18">
              <w:t xml:space="preserve">Cease this activity until additional controls can be put in place to </w:t>
            </w:r>
            <w:r w:rsidR="00B11178" w:rsidRPr="009D1C18">
              <w:t>manage</w:t>
            </w:r>
            <w:r w:rsidRPr="009D1C18">
              <w:t xml:space="preserve"> the risk.</w:t>
            </w:r>
            <w:r w:rsidR="004C3F74" w:rsidRPr="009D1C18">
              <w:t xml:space="preserve"> Online Teaching Only</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4C3F74">
            <w:r>
              <w:t>0</w:t>
            </w:r>
            <w:r w:rsidR="00910335">
              <w:t>2/09/20</w:t>
            </w:r>
          </w:p>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p w:rsidR="004C3F74" w:rsidRDefault="004C3F74"/>
          <w:p w:rsidR="004C3F74" w:rsidRDefault="004C3F74">
            <w:r>
              <w:t>S. Robertson</w:t>
            </w:r>
          </w:p>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p w:rsidR="004C3F74" w:rsidRDefault="004C3F74"/>
          <w:p w:rsidR="004C3F74" w:rsidRDefault="004C3F74">
            <w:r>
              <w:t>0</w:t>
            </w:r>
            <w:r w:rsidR="00910335">
              <w:t>2/09/20</w:t>
            </w:r>
          </w:p>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p w:rsidR="004C3F74" w:rsidRDefault="004C3F74">
            <w:r>
              <w:t>Susan Robertson</w:t>
            </w:r>
          </w:p>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p w:rsidR="004C3F74" w:rsidRDefault="004C3F74">
            <w:r>
              <w:t>Service Manager TVMS</w:t>
            </w:r>
          </w:p>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rsidSect="00C61D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5E1" w:rsidRDefault="006D45E1" w:rsidP="0058133B">
      <w:r>
        <w:separator/>
      </w:r>
    </w:p>
  </w:endnote>
  <w:endnote w:type="continuationSeparator" w:id="0">
    <w:p w:rsidR="006D45E1" w:rsidRDefault="006D45E1"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5E1" w:rsidRDefault="006D45E1" w:rsidP="0058133B">
      <w:r>
        <w:separator/>
      </w:r>
    </w:p>
  </w:footnote>
  <w:footnote w:type="continuationSeparator" w:id="0">
    <w:p w:rsidR="006D45E1" w:rsidRDefault="006D45E1"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8"/>
    <w:rsid w:val="0001661D"/>
    <w:rsid w:val="00043C4B"/>
    <w:rsid w:val="000447D4"/>
    <w:rsid w:val="000A62A6"/>
    <w:rsid w:val="000D2226"/>
    <w:rsid w:val="00111501"/>
    <w:rsid w:val="00122D14"/>
    <w:rsid w:val="0014427B"/>
    <w:rsid w:val="00147DC0"/>
    <w:rsid w:val="00150FE5"/>
    <w:rsid w:val="002153A8"/>
    <w:rsid w:val="00224C44"/>
    <w:rsid w:val="0023757E"/>
    <w:rsid w:val="00240F86"/>
    <w:rsid w:val="002462C3"/>
    <w:rsid w:val="00257A9F"/>
    <w:rsid w:val="00283340"/>
    <w:rsid w:val="00307118"/>
    <w:rsid w:val="0031566D"/>
    <w:rsid w:val="003248BB"/>
    <w:rsid w:val="003A30F4"/>
    <w:rsid w:val="003C5538"/>
    <w:rsid w:val="003F187E"/>
    <w:rsid w:val="00444C8E"/>
    <w:rsid w:val="004609EE"/>
    <w:rsid w:val="004A69E2"/>
    <w:rsid w:val="004C38E8"/>
    <w:rsid w:val="004C3F74"/>
    <w:rsid w:val="0051083D"/>
    <w:rsid w:val="005146C2"/>
    <w:rsid w:val="0053563C"/>
    <w:rsid w:val="005416F1"/>
    <w:rsid w:val="005729A3"/>
    <w:rsid w:val="0058133B"/>
    <w:rsid w:val="00583921"/>
    <w:rsid w:val="00591923"/>
    <w:rsid w:val="00595D16"/>
    <w:rsid w:val="005D02E4"/>
    <w:rsid w:val="005E3425"/>
    <w:rsid w:val="005E7182"/>
    <w:rsid w:val="00614D54"/>
    <w:rsid w:val="0065666E"/>
    <w:rsid w:val="00665930"/>
    <w:rsid w:val="006C7D41"/>
    <w:rsid w:val="006D45E1"/>
    <w:rsid w:val="00715F86"/>
    <w:rsid w:val="00730246"/>
    <w:rsid w:val="00760289"/>
    <w:rsid w:val="007E2176"/>
    <w:rsid w:val="007F1748"/>
    <w:rsid w:val="00883405"/>
    <w:rsid w:val="008B1F83"/>
    <w:rsid w:val="008B7A59"/>
    <w:rsid w:val="008D7A4A"/>
    <w:rsid w:val="009060B2"/>
    <w:rsid w:val="00910335"/>
    <w:rsid w:val="00953F21"/>
    <w:rsid w:val="009C08DB"/>
    <w:rsid w:val="009D1C18"/>
    <w:rsid w:val="00A22658"/>
    <w:rsid w:val="00AC4C5D"/>
    <w:rsid w:val="00B11178"/>
    <w:rsid w:val="00B15E94"/>
    <w:rsid w:val="00B21480"/>
    <w:rsid w:val="00B81310"/>
    <w:rsid w:val="00BB2896"/>
    <w:rsid w:val="00C33B03"/>
    <w:rsid w:val="00C4186A"/>
    <w:rsid w:val="00C61DC6"/>
    <w:rsid w:val="00C954A4"/>
    <w:rsid w:val="00CB6E15"/>
    <w:rsid w:val="00CB77C6"/>
    <w:rsid w:val="00CD7D01"/>
    <w:rsid w:val="00D15FFD"/>
    <w:rsid w:val="00D17AF8"/>
    <w:rsid w:val="00D402A6"/>
    <w:rsid w:val="00DA0873"/>
    <w:rsid w:val="00E36FE3"/>
    <w:rsid w:val="00E40A10"/>
    <w:rsid w:val="00E6087B"/>
    <w:rsid w:val="00E709CC"/>
    <w:rsid w:val="00E97D73"/>
    <w:rsid w:val="00EC4CF7"/>
    <w:rsid w:val="00F03843"/>
    <w:rsid w:val="00F107AC"/>
    <w:rsid w:val="00F2694B"/>
    <w:rsid w:val="00F80F76"/>
    <w:rsid w:val="00F84D9F"/>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F45A"/>
  <w15:docId w15:val="{C433CB54-720D-4BCF-9271-9A36D911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D17AF8"/>
    <w:rPr>
      <w:color w:val="0563C1" w:themeColor="hyperlink"/>
      <w:u w:val="single"/>
    </w:rPr>
  </w:style>
  <w:style w:type="character" w:customStyle="1" w:styleId="UnresolvedMention1">
    <w:name w:val="Unresolved Mention1"/>
    <w:basedOn w:val="DefaultParagraphFont"/>
    <w:uiPriority w:val="99"/>
    <w:semiHidden/>
    <w:unhideWhenUsed/>
    <w:rsid w:val="00D17AF8"/>
    <w:rPr>
      <w:color w:val="605E5C"/>
      <w:shd w:val="clear" w:color="auto" w:fill="E1DFDD"/>
    </w:rPr>
  </w:style>
  <w:style w:type="paragraph" w:styleId="BalloonText">
    <w:name w:val="Balloon Text"/>
    <w:basedOn w:val="Normal"/>
    <w:link w:val="BalloonTextChar"/>
    <w:uiPriority w:val="99"/>
    <w:semiHidden/>
    <w:unhideWhenUsed/>
    <w:rsid w:val="000A62A6"/>
    <w:rPr>
      <w:rFonts w:ascii="Tahoma" w:hAnsi="Tahoma" w:cs="Tahoma"/>
      <w:sz w:val="16"/>
      <w:szCs w:val="16"/>
    </w:rPr>
  </w:style>
  <w:style w:type="character" w:customStyle="1" w:styleId="BalloonTextChar">
    <w:name w:val="Balloon Text Char"/>
    <w:basedOn w:val="DefaultParagraphFont"/>
    <w:link w:val="BalloonText"/>
    <w:uiPriority w:val="99"/>
    <w:semiHidden/>
    <w:rsid w:val="000A6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vsrobertson@tvm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BE941B6853244BA4283C1F6B8E818" ma:contentTypeVersion="12" ma:contentTypeDescription="Create a new document." ma:contentTypeScope="" ma:versionID="f3b9aea67f57de38b34c4044e6a27859">
  <xsd:schema xmlns:xsd="http://www.w3.org/2001/XMLSchema" xmlns:xs="http://www.w3.org/2001/XMLSchema" xmlns:p="http://schemas.microsoft.com/office/2006/metadata/properties" xmlns:ns2="4836d18f-6f9f-4da4-9ccd-074324760a93" xmlns:ns3="32968160-a738-4d29-a412-d1acd7c18d98" targetNamespace="http://schemas.microsoft.com/office/2006/metadata/properties" ma:root="true" ma:fieldsID="2473ebb3a3dca7180597ce1a8369faea" ns2:_="" ns3:_="">
    <xsd:import namespace="4836d18f-6f9f-4da4-9ccd-074324760a93"/>
    <xsd:import namespace="32968160-a738-4d29-a412-d1acd7c18d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d18f-6f9f-4da4-9ccd-074324760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68160-a738-4d29-a412-d1acd7c18d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6325-4DA0-4012-89DB-E6499D312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6d18f-6f9f-4da4-9ccd-074324760a93"/>
    <ds:schemaRef ds:uri="32968160-a738-4d29-a412-d1acd7c18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EF8BB-0F3A-4FA5-9B5F-C7C28EAA68B1}">
  <ds:schemaRefs>
    <ds:schemaRef ds:uri="http://schemas.microsoft.com/sharepoint/v3/contenttype/forms"/>
  </ds:schemaRefs>
</ds:datastoreItem>
</file>

<file path=customXml/itemProps3.xml><?xml version="1.0" encoding="utf-8"?>
<ds:datastoreItem xmlns:ds="http://schemas.openxmlformats.org/officeDocument/2006/customXml" ds:itemID="{30AE2A7E-9A82-4A6E-801D-A304B3678FDA}">
  <ds:schemaRefs>
    <ds:schemaRef ds:uri="4836d18f-6f9f-4da4-9ccd-074324760a9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2968160-a738-4d29-a412-d1acd7c18d98"/>
    <ds:schemaRef ds:uri="http://www.w3.org/XML/1998/namespace"/>
  </ds:schemaRefs>
</ds:datastoreItem>
</file>

<file path=customXml/itemProps4.xml><?xml version="1.0" encoding="utf-8"?>
<ds:datastoreItem xmlns:ds="http://schemas.openxmlformats.org/officeDocument/2006/customXml" ds:itemID="{AFE3A0FE-6B5C-48E1-9716-F715ED3E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1</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Robertson, Susan</cp:lastModifiedBy>
  <cp:revision>2</cp:revision>
  <dcterms:created xsi:type="dcterms:W3CDTF">2020-09-15T11:58:00Z</dcterms:created>
  <dcterms:modified xsi:type="dcterms:W3CDTF">2020-09-15T11:58:00Z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0x010100A63BE941B6853244BA4283C1F6B8E818</vt:lpwstr>
  </property>
</Properties>
</file>