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BCA" w:rsidRDefault="00F62BCA"/>
    <w:tbl>
      <w:tblPr>
        <w:tblStyle w:val="TableGrid"/>
        <w:tblW w:w="0" w:type="auto"/>
        <w:tblLook w:val="04A0" w:firstRow="1" w:lastRow="0" w:firstColumn="1" w:lastColumn="0" w:noHBand="0" w:noVBand="1"/>
      </w:tblPr>
      <w:tblGrid>
        <w:gridCol w:w="5213"/>
        <w:gridCol w:w="5213"/>
      </w:tblGrid>
      <w:tr w:rsidR="00721B2B" w:rsidTr="00EF665E">
        <w:trPr>
          <w:trHeight w:val="935"/>
        </w:trPr>
        <w:tc>
          <w:tcPr>
            <w:tcW w:w="10426" w:type="dxa"/>
            <w:gridSpan w:val="2"/>
          </w:tcPr>
          <w:p w:rsidR="00F62BCA" w:rsidRPr="00AD1912" w:rsidRDefault="00F62BCA" w:rsidP="00721B2B">
            <w:pPr>
              <w:jc w:val="center"/>
              <w:rPr>
                <w:rFonts w:asciiTheme="majorHAnsi" w:hAnsiTheme="majorHAnsi" w:cstheme="majorHAnsi"/>
                <w:b/>
              </w:rPr>
            </w:pPr>
          </w:p>
          <w:p w:rsidR="00721B2B" w:rsidRPr="006253D1" w:rsidRDefault="00721B2B" w:rsidP="00721B2B">
            <w:pPr>
              <w:jc w:val="center"/>
              <w:rPr>
                <w:rFonts w:asciiTheme="majorHAnsi" w:hAnsiTheme="majorHAnsi" w:cstheme="majorHAnsi"/>
                <w:b/>
                <w:sz w:val="24"/>
                <w:szCs w:val="24"/>
              </w:rPr>
            </w:pPr>
            <w:r w:rsidRPr="006253D1">
              <w:rPr>
                <w:rFonts w:asciiTheme="majorHAnsi" w:hAnsiTheme="majorHAnsi" w:cstheme="majorHAnsi"/>
                <w:b/>
                <w:sz w:val="24"/>
                <w:szCs w:val="24"/>
              </w:rPr>
              <w:t xml:space="preserve">LITERACY: </w:t>
            </w:r>
            <w:r w:rsidR="00296B1C" w:rsidRPr="006253D1">
              <w:rPr>
                <w:rFonts w:asciiTheme="majorHAnsi" w:hAnsiTheme="majorHAnsi" w:cstheme="majorHAnsi"/>
                <w:b/>
                <w:sz w:val="24"/>
                <w:szCs w:val="24"/>
              </w:rPr>
              <w:t>READING</w:t>
            </w:r>
          </w:p>
          <w:p w:rsidR="00F62BCA" w:rsidRPr="00AD1912" w:rsidRDefault="00F62BCA" w:rsidP="00721B2B">
            <w:pPr>
              <w:jc w:val="center"/>
              <w:rPr>
                <w:rFonts w:asciiTheme="majorHAnsi" w:hAnsiTheme="majorHAnsi" w:cstheme="majorHAnsi"/>
                <w:b/>
              </w:rPr>
            </w:pPr>
          </w:p>
        </w:tc>
      </w:tr>
      <w:tr w:rsidR="00721B2B" w:rsidTr="00EF665E">
        <w:trPr>
          <w:trHeight w:val="1070"/>
        </w:trPr>
        <w:tc>
          <w:tcPr>
            <w:tcW w:w="10426" w:type="dxa"/>
            <w:gridSpan w:val="2"/>
            <w:shd w:val="clear" w:color="auto" w:fill="CC99FF"/>
          </w:tcPr>
          <w:p w:rsidR="00721B2B" w:rsidRPr="006253D1" w:rsidRDefault="00721B2B">
            <w:pPr>
              <w:rPr>
                <w:rFonts w:asciiTheme="majorHAnsi" w:hAnsiTheme="majorHAnsi" w:cstheme="majorHAnsi"/>
                <w:b/>
                <w:sz w:val="20"/>
                <w:szCs w:val="20"/>
              </w:rPr>
            </w:pPr>
            <w:r w:rsidRPr="006253D1">
              <w:rPr>
                <w:rFonts w:asciiTheme="majorHAnsi" w:hAnsiTheme="majorHAnsi" w:cstheme="majorHAnsi"/>
                <w:b/>
                <w:sz w:val="20"/>
                <w:szCs w:val="20"/>
              </w:rPr>
              <w:t>EXCEEDING</w:t>
            </w:r>
          </w:p>
          <w:p w:rsidR="00721B2B" w:rsidRPr="006253D1" w:rsidRDefault="00296B1C">
            <w:pPr>
              <w:rPr>
                <w:rFonts w:asciiTheme="majorHAnsi" w:hAnsiTheme="majorHAnsi" w:cstheme="majorHAnsi"/>
                <w:sz w:val="20"/>
                <w:szCs w:val="20"/>
              </w:rPr>
            </w:pPr>
            <w:r w:rsidRPr="006253D1">
              <w:rPr>
                <w:rFonts w:asciiTheme="majorHAnsi" w:hAnsiTheme="majorHAnsi" w:cstheme="majorHAnsi"/>
                <w:sz w:val="20"/>
                <w:szCs w:val="20"/>
              </w:rPr>
              <w:t>Children can read phonetically regular words of more than one syllable as well as many irregular high frequency words. They use phonic, semantic and syntactic knowledge to understand unfamiliar vocabulary. They can describe the main events in simple stories they have read.</w:t>
            </w:r>
          </w:p>
        </w:tc>
      </w:tr>
      <w:tr w:rsidR="00721B2B" w:rsidTr="00EF665E">
        <w:trPr>
          <w:trHeight w:val="527"/>
        </w:trPr>
        <w:tc>
          <w:tcPr>
            <w:tcW w:w="5213" w:type="dxa"/>
          </w:tcPr>
          <w:p w:rsidR="00721B2B" w:rsidRPr="006253D1" w:rsidRDefault="00721B2B">
            <w:pPr>
              <w:rPr>
                <w:rFonts w:asciiTheme="majorHAnsi" w:hAnsiTheme="majorHAnsi" w:cstheme="majorHAnsi"/>
                <w:b/>
                <w:sz w:val="20"/>
                <w:szCs w:val="20"/>
              </w:rPr>
            </w:pPr>
            <w:r w:rsidRPr="006253D1">
              <w:rPr>
                <w:rFonts w:asciiTheme="majorHAnsi" w:hAnsiTheme="majorHAnsi" w:cstheme="majorHAnsi"/>
                <w:b/>
                <w:sz w:val="20"/>
                <w:szCs w:val="20"/>
              </w:rPr>
              <w:t>Curriculum:</w:t>
            </w:r>
          </w:p>
          <w:p w:rsidR="00721B2B" w:rsidRPr="006253D1" w:rsidRDefault="00721B2B">
            <w:pPr>
              <w:rPr>
                <w:rFonts w:asciiTheme="majorHAnsi" w:hAnsiTheme="majorHAnsi" w:cstheme="majorHAnsi"/>
                <w:sz w:val="20"/>
                <w:szCs w:val="20"/>
              </w:rPr>
            </w:pPr>
            <w:r w:rsidRPr="006253D1">
              <w:rPr>
                <w:rFonts w:asciiTheme="majorHAnsi" w:hAnsiTheme="majorHAnsi" w:cstheme="majorHAnsi"/>
                <w:sz w:val="20"/>
                <w:szCs w:val="20"/>
              </w:rPr>
              <w:t>What is taught</w:t>
            </w:r>
          </w:p>
        </w:tc>
        <w:tc>
          <w:tcPr>
            <w:tcW w:w="5213" w:type="dxa"/>
          </w:tcPr>
          <w:p w:rsidR="00721B2B" w:rsidRPr="006253D1" w:rsidRDefault="00721B2B">
            <w:pPr>
              <w:rPr>
                <w:rFonts w:asciiTheme="majorHAnsi" w:hAnsiTheme="majorHAnsi" w:cstheme="majorHAnsi"/>
                <w:b/>
                <w:sz w:val="20"/>
                <w:szCs w:val="20"/>
              </w:rPr>
            </w:pPr>
            <w:r w:rsidRPr="006253D1">
              <w:rPr>
                <w:rFonts w:asciiTheme="majorHAnsi" w:hAnsiTheme="majorHAnsi" w:cstheme="majorHAnsi"/>
                <w:b/>
                <w:sz w:val="20"/>
                <w:szCs w:val="20"/>
              </w:rPr>
              <w:t>Teaching:</w:t>
            </w:r>
          </w:p>
          <w:p w:rsidR="00721B2B" w:rsidRPr="006253D1" w:rsidRDefault="00721B2B">
            <w:pPr>
              <w:rPr>
                <w:rFonts w:asciiTheme="majorHAnsi" w:hAnsiTheme="majorHAnsi" w:cstheme="majorHAnsi"/>
                <w:sz w:val="20"/>
                <w:szCs w:val="20"/>
              </w:rPr>
            </w:pPr>
            <w:r w:rsidRPr="006253D1">
              <w:rPr>
                <w:rFonts w:asciiTheme="majorHAnsi" w:hAnsiTheme="majorHAnsi" w:cstheme="majorHAnsi"/>
                <w:sz w:val="20"/>
                <w:szCs w:val="20"/>
              </w:rPr>
              <w:t>How curricular content is taught</w:t>
            </w:r>
          </w:p>
        </w:tc>
      </w:tr>
      <w:tr w:rsidR="00EF665E" w:rsidTr="00EF665E">
        <w:trPr>
          <w:trHeight w:val="543"/>
        </w:trPr>
        <w:tc>
          <w:tcPr>
            <w:tcW w:w="5213" w:type="dxa"/>
          </w:tcPr>
          <w:p w:rsidR="00EF665E" w:rsidRPr="006253D1" w:rsidRDefault="00EF665E">
            <w:pPr>
              <w:rPr>
                <w:rFonts w:asciiTheme="majorHAnsi" w:hAnsiTheme="majorHAnsi" w:cstheme="majorHAnsi"/>
                <w:sz w:val="20"/>
                <w:szCs w:val="20"/>
              </w:rPr>
            </w:pPr>
            <w:r w:rsidRPr="006253D1">
              <w:rPr>
                <w:rFonts w:asciiTheme="majorHAnsi" w:hAnsiTheme="majorHAnsi" w:cstheme="majorHAnsi"/>
                <w:sz w:val="20"/>
                <w:szCs w:val="20"/>
              </w:rPr>
              <w:t>How to describe the main events in a story they have read</w:t>
            </w:r>
          </w:p>
        </w:tc>
        <w:tc>
          <w:tcPr>
            <w:tcW w:w="5213" w:type="dxa"/>
          </w:tcPr>
          <w:p w:rsidR="002A5D3E" w:rsidRDefault="002A5D3E" w:rsidP="002A5D3E">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Practise deciding on the main events in a story</w:t>
            </w:r>
          </w:p>
          <w:p w:rsidR="002A5D3E" w:rsidRDefault="002A5D3E" w:rsidP="002A5D3E">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Model creating simple storyboards by drawing or using I.C.T.</w:t>
            </w:r>
          </w:p>
          <w:p w:rsidR="00EF665E" w:rsidRPr="002A5D3E" w:rsidRDefault="004855E6" w:rsidP="004855E6">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Encourage children to draw or write about what they have read</w:t>
            </w:r>
          </w:p>
        </w:tc>
      </w:tr>
      <w:tr w:rsidR="00721B2B" w:rsidTr="00EF665E">
        <w:trPr>
          <w:trHeight w:val="527"/>
        </w:trPr>
        <w:tc>
          <w:tcPr>
            <w:tcW w:w="5213" w:type="dxa"/>
          </w:tcPr>
          <w:p w:rsidR="00721B2B" w:rsidRPr="006253D1" w:rsidRDefault="00EF665E">
            <w:pPr>
              <w:rPr>
                <w:rFonts w:asciiTheme="majorHAnsi" w:hAnsiTheme="majorHAnsi" w:cstheme="majorHAnsi"/>
                <w:sz w:val="20"/>
                <w:szCs w:val="20"/>
              </w:rPr>
            </w:pPr>
            <w:r w:rsidRPr="006253D1">
              <w:rPr>
                <w:rFonts w:asciiTheme="majorHAnsi" w:hAnsiTheme="majorHAnsi" w:cstheme="majorHAnsi"/>
                <w:sz w:val="20"/>
                <w:szCs w:val="20"/>
              </w:rPr>
              <w:t>How to work out the meaning of unfamiliar words</w:t>
            </w:r>
          </w:p>
        </w:tc>
        <w:tc>
          <w:tcPr>
            <w:tcW w:w="5213" w:type="dxa"/>
          </w:tcPr>
          <w:p w:rsidR="00721B2B" w:rsidRDefault="006253D1" w:rsidP="006253D1">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Teach a range of strategies to read unfamiliar words</w:t>
            </w:r>
          </w:p>
          <w:p w:rsidR="006253D1" w:rsidRDefault="006253D1" w:rsidP="006253D1">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Model thinking out loud about the meaning of new words</w:t>
            </w:r>
          </w:p>
          <w:p w:rsidR="006253D1" w:rsidRPr="006253D1" w:rsidRDefault="006253D1" w:rsidP="006253D1">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Encourage children to ask about the meaning of new words</w:t>
            </w:r>
          </w:p>
        </w:tc>
      </w:tr>
      <w:tr w:rsidR="00721B2B" w:rsidTr="00EF665E">
        <w:trPr>
          <w:trHeight w:val="271"/>
        </w:trPr>
        <w:tc>
          <w:tcPr>
            <w:tcW w:w="5213" w:type="dxa"/>
          </w:tcPr>
          <w:p w:rsidR="00721B2B" w:rsidRPr="006253D1" w:rsidRDefault="00721B2B" w:rsidP="00EF665E">
            <w:pPr>
              <w:rPr>
                <w:rFonts w:asciiTheme="majorHAnsi" w:hAnsiTheme="majorHAnsi" w:cstheme="majorHAnsi"/>
                <w:sz w:val="20"/>
                <w:szCs w:val="20"/>
              </w:rPr>
            </w:pPr>
            <w:r w:rsidRPr="006253D1">
              <w:rPr>
                <w:rFonts w:asciiTheme="majorHAnsi" w:hAnsiTheme="majorHAnsi" w:cstheme="majorHAnsi"/>
                <w:sz w:val="20"/>
                <w:szCs w:val="20"/>
              </w:rPr>
              <w:t xml:space="preserve">How to </w:t>
            </w:r>
            <w:r w:rsidR="00EF665E" w:rsidRPr="006253D1">
              <w:rPr>
                <w:rFonts w:asciiTheme="majorHAnsi" w:hAnsiTheme="majorHAnsi" w:cstheme="majorHAnsi"/>
                <w:sz w:val="20"/>
                <w:szCs w:val="20"/>
              </w:rPr>
              <w:t>read words with more than one syllable</w:t>
            </w:r>
          </w:p>
        </w:tc>
        <w:tc>
          <w:tcPr>
            <w:tcW w:w="5213" w:type="dxa"/>
          </w:tcPr>
          <w:p w:rsidR="00141FF4" w:rsidRDefault="00141FF4" w:rsidP="00141FF4">
            <w:pPr>
              <w:pStyle w:val="ListParagraph"/>
              <w:numPr>
                <w:ilvl w:val="0"/>
                <w:numId w:val="7"/>
              </w:numPr>
              <w:rPr>
                <w:rFonts w:asciiTheme="majorHAnsi" w:hAnsiTheme="majorHAnsi" w:cstheme="majorHAnsi"/>
                <w:sz w:val="16"/>
                <w:szCs w:val="16"/>
              </w:rPr>
            </w:pPr>
            <w:r w:rsidRPr="00A74D85">
              <w:rPr>
                <w:rFonts w:asciiTheme="majorHAnsi" w:hAnsiTheme="majorHAnsi" w:cstheme="majorHAnsi"/>
                <w:sz w:val="16"/>
                <w:szCs w:val="16"/>
              </w:rPr>
              <w:t xml:space="preserve">Teach children </w:t>
            </w:r>
            <w:r w:rsidR="004855E6">
              <w:rPr>
                <w:rFonts w:asciiTheme="majorHAnsi" w:hAnsiTheme="majorHAnsi" w:cstheme="majorHAnsi"/>
                <w:sz w:val="16"/>
                <w:szCs w:val="16"/>
              </w:rPr>
              <w:t xml:space="preserve">how </w:t>
            </w:r>
            <w:r w:rsidRPr="00A74D85">
              <w:rPr>
                <w:rFonts w:asciiTheme="majorHAnsi" w:hAnsiTheme="majorHAnsi" w:cstheme="majorHAnsi"/>
                <w:sz w:val="16"/>
                <w:szCs w:val="16"/>
              </w:rPr>
              <w:t xml:space="preserve">to read </w:t>
            </w:r>
            <w:r>
              <w:rPr>
                <w:rFonts w:asciiTheme="majorHAnsi" w:hAnsiTheme="majorHAnsi" w:cstheme="majorHAnsi"/>
                <w:sz w:val="16"/>
                <w:szCs w:val="16"/>
              </w:rPr>
              <w:t xml:space="preserve">words with more than one syllable </w:t>
            </w:r>
            <w:r w:rsidR="00805499">
              <w:rPr>
                <w:rFonts w:asciiTheme="majorHAnsi" w:hAnsiTheme="majorHAnsi" w:cstheme="majorHAnsi"/>
                <w:sz w:val="16"/>
                <w:szCs w:val="16"/>
              </w:rPr>
              <w:t>(</w:t>
            </w:r>
            <w:r w:rsidRPr="00A74D85">
              <w:rPr>
                <w:rFonts w:asciiTheme="majorHAnsi" w:hAnsiTheme="majorHAnsi" w:cstheme="majorHAnsi"/>
                <w:sz w:val="16"/>
                <w:szCs w:val="16"/>
              </w:rPr>
              <w:t>see phonics planning</w:t>
            </w:r>
            <w:r w:rsidR="00805499">
              <w:rPr>
                <w:rFonts w:asciiTheme="majorHAnsi" w:hAnsiTheme="majorHAnsi" w:cstheme="majorHAnsi"/>
                <w:sz w:val="16"/>
                <w:szCs w:val="16"/>
              </w:rPr>
              <w:t>)</w:t>
            </w:r>
          </w:p>
          <w:p w:rsidR="00721B2B" w:rsidRPr="00B17BF9" w:rsidRDefault="00141FF4" w:rsidP="00B17BF9">
            <w:pPr>
              <w:pStyle w:val="ListParagraph"/>
              <w:numPr>
                <w:ilvl w:val="0"/>
                <w:numId w:val="7"/>
              </w:numPr>
              <w:rPr>
                <w:rFonts w:asciiTheme="majorHAnsi" w:hAnsiTheme="majorHAnsi" w:cstheme="majorHAnsi"/>
                <w:sz w:val="16"/>
                <w:szCs w:val="16"/>
              </w:rPr>
            </w:pPr>
            <w:r>
              <w:rPr>
                <w:rFonts w:asciiTheme="majorHAnsi" w:hAnsiTheme="majorHAnsi" w:cstheme="majorHAnsi"/>
                <w:sz w:val="16"/>
                <w:szCs w:val="16"/>
              </w:rPr>
              <w:t>Provide activities (e.g. phonics jigsaws) to help children to consolidate this skill</w:t>
            </w:r>
          </w:p>
        </w:tc>
      </w:tr>
      <w:tr w:rsidR="0094012E" w:rsidTr="00EF665E">
        <w:trPr>
          <w:trHeight w:val="1070"/>
        </w:trPr>
        <w:tc>
          <w:tcPr>
            <w:tcW w:w="10426" w:type="dxa"/>
            <w:gridSpan w:val="2"/>
            <w:shd w:val="clear" w:color="auto" w:fill="92D050"/>
          </w:tcPr>
          <w:p w:rsidR="0094012E" w:rsidRPr="006253D1" w:rsidRDefault="0094012E">
            <w:pPr>
              <w:rPr>
                <w:rFonts w:asciiTheme="majorHAnsi" w:hAnsiTheme="majorHAnsi" w:cstheme="majorHAnsi"/>
                <w:b/>
                <w:sz w:val="20"/>
                <w:szCs w:val="20"/>
              </w:rPr>
            </w:pPr>
            <w:r w:rsidRPr="006253D1">
              <w:rPr>
                <w:rFonts w:asciiTheme="majorHAnsi" w:hAnsiTheme="majorHAnsi" w:cstheme="majorHAnsi"/>
                <w:b/>
                <w:sz w:val="20"/>
                <w:szCs w:val="20"/>
              </w:rPr>
              <w:t>ELG</w:t>
            </w:r>
          </w:p>
          <w:p w:rsidR="0094012E" w:rsidRPr="006253D1" w:rsidRDefault="00296B1C">
            <w:pPr>
              <w:rPr>
                <w:rFonts w:asciiTheme="majorHAnsi" w:hAnsiTheme="majorHAnsi" w:cstheme="majorHAnsi"/>
                <w:sz w:val="20"/>
                <w:szCs w:val="20"/>
              </w:rPr>
            </w:pPr>
            <w:r w:rsidRPr="006253D1">
              <w:rPr>
                <w:rFonts w:asciiTheme="majorHAnsi" w:hAnsiTheme="majorHAnsi" w:cstheme="majorHAnsi"/>
                <w:sz w:val="20"/>
                <w:szCs w:val="20"/>
              </w:rPr>
              <w:t>Children read and understand simple sentences. They use phonic knowledge to decode regular words and read them aloud accurately. They also read some common irregular words. They demonstrate understanding when talking with others about what they have read.</w:t>
            </w:r>
          </w:p>
        </w:tc>
      </w:tr>
      <w:tr w:rsidR="0094012E" w:rsidTr="00EF665E">
        <w:trPr>
          <w:trHeight w:val="543"/>
        </w:trPr>
        <w:tc>
          <w:tcPr>
            <w:tcW w:w="5213" w:type="dxa"/>
          </w:tcPr>
          <w:p w:rsidR="0094012E" w:rsidRPr="006253D1" w:rsidRDefault="0094012E" w:rsidP="0094012E">
            <w:pPr>
              <w:rPr>
                <w:rFonts w:asciiTheme="majorHAnsi" w:hAnsiTheme="majorHAnsi" w:cstheme="majorHAnsi"/>
                <w:b/>
                <w:sz w:val="20"/>
                <w:szCs w:val="20"/>
              </w:rPr>
            </w:pPr>
            <w:r w:rsidRPr="006253D1">
              <w:rPr>
                <w:rFonts w:asciiTheme="majorHAnsi" w:hAnsiTheme="majorHAnsi" w:cstheme="majorHAnsi"/>
                <w:b/>
                <w:sz w:val="20"/>
                <w:szCs w:val="20"/>
              </w:rPr>
              <w:t>Curriculum:</w:t>
            </w:r>
          </w:p>
          <w:p w:rsidR="0094012E" w:rsidRPr="006253D1" w:rsidRDefault="0094012E" w:rsidP="0094012E">
            <w:pPr>
              <w:rPr>
                <w:rFonts w:asciiTheme="majorHAnsi" w:hAnsiTheme="majorHAnsi" w:cstheme="majorHAnsi"/>
                <w:sz w:val="20"/>
                <w:szCs w:val="20"/>
              </w:rPr>
            </w:pPr>
            <w:r w:rsidRPr="006253D1">
              <w:rPr>
                <w:rFonts w:asciiTheme="majorHAnsi" w:hAnsiTheme="majorHAnsi" w:cstheme="majorHAnsi"/>
                <w:sz w:val="20"/>
                <w:szCs w:val="20"/>
              </w:rPr>
              <w:t>What is taught</w:t>
            </w:r>
          </w:p>
        </w:tc>
        <w:tc>
          <w:tcPr>
            <w:tcW w:w="5213" w:type="dxa"/>
          </w:tcPr>
          <w:p w:rsidR="0094012E" w:rsidRPr="006253D1" w:rsidRDefault="0094012E" w:rsidP="0094012E">
            <w:pPr>
              <w:rPr>
                <w:rFonts w:asciiTheme="majorHAnsi" w:hAnsiTheme="majorHAnsi" w:cstheme="majorHAnsi"/>
                <w:b/>
                <w:sz w:val="20"/>
                <w:szCs w:val="20"/>
              </w:rPr>
            </w:pPr>
            <w:r w:rsidRPr="006253D1">
              <w:rPr>
                <w:rFonts w:asciiTheme="majorHAnsi" w:hAnsiTheme="majorHAnsi" w:cstheme="majorHAnsi"/>
                <w:b/>
                <w:sz w:val="20"/>
                <w:szCs w:val="20"/>
              </w:rPr>
              <w:t>Teaching:</w:t>
            </w:r>
          </w:p>
          <w:p w:rsidR="0094012E" w:rsidRPr="006253D1" w:rsidRDefault="0094012E" w:rsidP="0094012E">
            <w:pPr>
              <w:rPr>
                <w:rFonts w:asciiTheme="majorHAnsi" w:hAnsiTheme="majorHAnsi" w:cstheme="majorHAnsi"/>
                <w:sz w:val="20"/>
                <w:szCs w:val="20"/>
              </w:rPr>
            </w:pPr>
            <w:r w:rsidRPr="006253D1">
              <w:rPr>
                <w:rFonts w:asciiTheme="majorHAnsi" w:hAnsiTheme="majorHAnsi" w:cstheme="majorHAnsi"/>
                <w:sz w:val="20"/>
                <w:szCs w:val="20"/>
              </w:rPr>
              <w:t>How curricular content is taught</w:t>
            </w:r>
          </w:p>
        </w:tc>
      </w:tr>
      <w:tr w:rsidR="0094012E" w:rsidTr="00EF665E">
        <w:trPr>
          <w:trHeight w:val="256"/>
        </w:trPr>
        <w:tc>
          <w:tcPr>
            <w:tcW w:w="5213" w:type="dxa"/>
          </w:tcPr>
          <w:p w:rsidR="0094012E" w:rsidRPr="006253D1" w:rsidRDefault="00296B1C" w:rsidP="0094012E">
            <w:pPr>
              <w:rPr>
                <w:rFonts w:asciiTheme="majorHAnsi" w:hAnsiTheme="majorHAnsi" w:cstheme="majorHAnsi"/>
                <w:sz w:val="20"/>
                <w:szCs w:val="20"/>
              </w:rPr>
            </w:pPr>
            <w:r w:rsidRPr="006253D1">
              <w:rPr>
                <w:rFonts w:asciiTheme="majorHAnsi" w:hAnsiTheme="majorHAnsi" w:cstheme="majorHAnsi"/>
                <w:sz w:val="20"/>
                <w:szCs w:val="20"/>
              </w:rPr>
              <w:t>How to talk about books.</w:t>
            </w:r>
          </w:p>
        </w:tc>
        <w:tc>
          <w:tcPr>
            <w:tcW w:w="5213" w:type="dxa"/>
          </w:tcPr>
          <w:p w:rsidR="0094012E" w:rsidRDefault="004A7072" w:rsidP="004A7072">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Model talking about books (using ‘inner voice’)</w:t>
            </w:r>
          </w:p>
          <w:p w:rsidR="004A7072" w:rsidRDefault="004A7072" w:rsidP="004A7072">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Read lots of different ty</w:t>
            </w:r>
            <w:r w:rsidR="00B17BF9">
              <w:rPr>
                <w:rFonts w:asciiTheme="majorHAnsi" w:hAnsiTheme="majorHAnsi" w:cstheme="majorHAnsi"/>
                <w:sz w:val="16"/>
                <w:szCs w:val="16"/>
              </w:rPr>
              <w:t>pes of texts</w:t>
            </w:r>
            <w:r w:rsidR="00141FF4">
              <w:rPr>
                <w:rFonts w:asciiTheme="majorHAnsi" w:hAnsiTheme="majorHAnsi" w:cstheme="majorHAnsi"/>
                <w:sz w:val="16"/>
                <w:szCs w:val="16"/>
              </w:rPr>
              <w:t>: fiction, non-fiction, online</w:t>
            </w:r>
            <w:r w:rsidR="002A5D3E">
              <w:rPr>
                <w:rFonts w:asciiTheme="majorHAnsi" w:hAnsiTheme="majorHAnsi" w:cstheme="majorHAnsi"/>
                <w:sz w:val="16"/>
                <w:szCs w:val="16"/>
              </w:rPr>
              <w:t xml:space="preserve"> books, poetry, song books,</w:t>
            </w:r>
            <w:r w:rsidR="00B17BF9">
              <w:rPr>
                <w:rFonts w:asciiTheme="majorHAnsi" w:hAnsiTheme="majorHAnsi" w:cstheme="majorHAnsi"/>
                <w:sz w:val="16"/>
                <w:szCs w:val="16"/>
              </w:rPr>
              <w:t xml:space="preserve"> instructions</w:t>
            </w:r>
            <w:r w:rsidR="00141FF4">
              <w:rPr>
                <w:rFonts w:asciiTheme="majorHAnsi" w:hAnsiTheme="majorHAnsi" w:cstheme="majorHAnsi"/>
                <w:sz w:val="16"/>
                <w:szCs w:val="16"/>
              </w:rPr>
              <w:t xml:space="preserve"> etc.</w:t>
            </w:r>
          </w:p>
          <w:p w:rsidR="004A7072" w:rsidRDefault="004A7072" w:rsidP="004A7072">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Encourage children to share their feelings and ideas about books</w:t>
            </w:r>
          </w:p>
          <w:p w:rsidR="00B17BF9" w:rsidRDefault="00B17BF9" w:rsidP="004A7072">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Use the language of print to enable children to talk about books, e.g. letter, word, page, beginning, end, first, last, middle.</w:t>
            </w:r>
          </w:p>
          <w:p w:rsidR="004A7072" w:rsidRDefault="004A7072" w:rsidP="004A7072">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Reread familiar stories (‘Our Favourite Five’) to help children to become familiar with story structures and to support retelling</w:t>
            </w:r>
          </w:p>
          <w:p w:rsidR="00141FF4" w:rsidRDefault="00141FF4" w:rsidP="004A7072">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 xml:space="preserve">Practise deciding on the main events </w:t>
            </w:r>
            <w:r w:rsidR="002A5D3E">
              <w:rPr>
                <w:rFonts w:asciiTheme="majorHAnsi" w:hAnsiTheme="majorHAnsi" w:cstheme="majorHAnsi"/>
                <w:sz w:val="16"/>
                <w:szCs w:val="16"/>
              </w:rPr>
              <w:t xml:space="preserve">and characters </w:t>
            </w:r>
            <w:r>
              <w:rPr>
                <w:rFonts w:asciiTheme="majorHAnsi" w:hAnsiTheme="majorHAnsi" w:cstheme="majorHAnsi"/>
                <w:sz w:val="16"/>
                <w:szCs w:val="16"/>
              </w:rPr>
              <w:t>in a story</w:t>
            </w:r>
          </w:p>
          <w:p w:rsidR="004A7072" w:rsidRDefault="004A7072" w:rsidP="004A7072">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Provide story boxes</w:t>
            </w:r>
            <w:r w:rsidR="00141FF4">
              <w:rPr>
                <w:rFonts w:asciiTheme="majorHAnsi" w:hAnsiTheme="majorHAnsi" w:cstheme="majorHAnsi"/>
                <w:sz w:val="16"/>
                <w:szCs w:val="16"/>
              </w:rPr>
              <w:t>, role-play costumes/objects, small world play</w:t>
            </w:r>
            <w:r>
              <w:rPr>
                <w:rFonts w:asciiTheme="majorHAnsi" w:hAnsiTheme="majorHAnsi" w:cstheme="majorHAnsi"/>
                <w:sz w:val="16"/>
                <w:szCs w:val="16"/>
              </w:rPr>
              <w:t xml:space="preserve"> and puppets to encourage children to retell familiar stories</w:t>
            </w:r>
          </w:p>
          <w:p w:rsidR="002A5D3E" w:rsidRDefault="002A5D3E" w:rsidP="002A5D3E">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Encourage children to predict what might happen next in a story, and to compare plots and the feelings of characters with their own experiences</w:t>
            </w:r>
          </w:p>
          <w:p w:rsidR="004A7072" w:rsidRDefault="004A7072" w:rsidP="002A5D3E">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Introduce basic features of non-fiction texts, such as contents page and index, and talk about ways of finding out information</w:t>
            </w:r>
          </w:p>
          <w:p w:rsidR="002A5D3E" w:rsidRPr="004A7072" w:rsidRDefault="002A5D3E" w:rsidP="002A5D3E">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Provide books in all provision areas (where possible)</w:t>
            </w:r>
          </w:p>
        </w:tc>
      </w:tr>
      <w:tr w:rsidR="0094012E" w:rsidTr="00EF665E">
        <w:trPr>
          <w:trHeight w:val="543"/>
        </w:trPr>
        <w:tc>
          <w:tcPr>
            <w:tcW w:w="5213" w:type="dxa"/>
          </w:tcPr>
          <w:p w:rsidR="0094012E" w:rsidRPr="006253D1" w:rsidRDefault="00296B1C" w:rsidP="0094012E">
            <w:pPr>
              <w:rPr>
                <w:rFonts w:asciiTheme="majorHAnsi" w:hAnsiTheme="majorHAnsi" w:cstheme="majorHAnsi"/>
                <w:sz w:val="20"/>
                <w:szCs w:val="20"/>
              </w:rPr>
            </w:pPr>
            <w:r w:rsidRPr="006253D1">
              <w:rPr>
                <w:rFonts w:asciiTheme="majorHAnsi" w:hAnsiTheme="majorHAnsi" w:cstheme="majorHAnsi"/>
                <w:sz w:val="20"/>
                <w:szCs w:val="20"/>
              </w:rPr>
              <w:t>That words can be sequenced to make a caption or sentence which can then be read.</w:t>
            </w:r>
          </w:p>
        </w:tc>
        <w:tc>
          <w:tcPr>
            <w:tcW w:w="5213" w:type="dxa"/>
          </w:tcPr>
          <w:p w:rsidR="00A74D85" w:rsidRPr="00A74D85" w:rsidRDefault="00A74D85" w:rsidP="00A74D85">
            <w:pPr>
              <w:pStyle w:val="ListParagraph"/>
              <w:numPr>
                <w:ilvl w:val="0"/>
                <w:numId w:val="7"/>
              </w:numPr>
              <w:rPr>
                <w:rFonts w:asciiTheme="majorHAnsi" w:hAnsiTheme="majorHAnsi" w:cstheme="majorHAnsi"/>
                <w:sz w:val="16"/>
                <w:szCs w:val="16"/>
              </w:rPr>
            </w:pPr>
            <w:r w:rsidRPr="00A74D85">
              <w:rPr>
                <w:rFonts w:asciiTheme="majorHAnsi" w:hAnsiTheme="majorHAnsi" w:cstheme="majorHAnsi"/>
                <w:sz w:val="16"/>
                <w:szCs w:val="16"/>
              </w:rPr>
              <w:t xml:space="preserve">Teach children to read simple </w:t>
            </w:r>
            <w:r>
              <w:rPr>
                <w:rFonts w:asciiTheme="majorHAnsi" w:hAnsiTheme="majorHAnsi" w:cstheme="majorHAnsi"/>
                <w:sz w:val="16"/>
                <w:szCs w:val="16"/>
              </w:rPr>
              <w:t xml:space="preserve">captions and sentences </w:t>
            </w:r>
            <w:r w:rsidR="00805499">
              <w:rPr>
                <w:rFonts w:asciiTheme="majorHAnsi" w:hAnsiTheme="majorHAnsi" w:cstheme="majorHAnsi"/>
                <w:sz w:val="16"/>
                <w:szCs w:val="16"/>
              </w:rPr>
              <w:t>(</w:t>
            </w:r>
            <w:r w:rsidRPr="00A74D85">
              <w:rPr>
                <w:rFonts w:asciiTheme="majorHAnsi" w:hAnsiTheme="majorHAnsi" w:cstheme="majorHAnsi"/>
                <w:sz w:val="16"/>
                <w:szCs w:val="16"/>
              </w:rPr>
              <w:t>see phonics planning</w:t>
            </w:r>
            <w:r w:rsidR="00805499">
              <w:rPr>
                <w:rFonts w:asciiTheme="majorHAnsi" w:hAnsiTheme="majorHAnsi" w:cstheme="majorHAnsi"/>
                <w:sz w:val="16"/>
                <w:szCs w:val="16"/>
              </w:rPr>
              <w:t>)</w:t>
            </w:r>
          </w:p>
          <w:p w:rsidR="0094012E" w:rsidRDefault="00A74D85" w:rsidP="00A74D85">
            <w:pPr>
              <w:pStyle w:val="ListParagraph"/>
              <w:numPr>
                <w:ilvl w:val="0"/>
                <w:numId w:val="7"/>
              </w:numPr>
              <w:rPr>
                <w:rFonts w:asciiTheme="majorHAnsi" w:hAnsiTheme="majorHAnsi" w:cstheme="majorHAnsi"/>
                <w:sz w:val="16"/>
                <w:szCs w:val="16"/>
              </w:rPr>
            </w:pPr>
            <w:r>
              <w:rPr>
                <w:rFonts w:asciiTheme="majorHAnsi" w:hAnsiTheme="majorHAnsi" w:cstheme="majorHAnsi"/>
                <w:sz w:val="16"/>
                <w:szCs w:val="16"/>
              </w:rPr>
              <w:t>Provide simple captions and sentences for children to read, both independently and with an adult</w:t>
            </w:r>
          </w:p>
          <w:p w:rsidR="00B17BF9" w:rsidRDefault="00B17BF9" w:rsidP="00A74D85">
            <w:pPr>
              <w:pStyle w:val="ListParagraph"/>
              <w:numPr>
                <w:ilvl w:val="0"/>
                <w:numId w:val="7"/>
              </w:numPr>
              <w:rPr>
                <w:rFonts w:asciiTheme="majorHAnsi" w:hAnsiTheme="majorHAnsi" w:cstheme="majorHAnsi"/>
                <w:sz w:val="16"/>
                <w:szCs w:val="16"/>
              </w:rPr>
            </w:pPr>
            <w:r>
              <w:rPr>
                <w:rFonts w:asciiTheme="majorHAnsi" w:hAnsiTheme="majorHAnsi" w:cstheme="majorHAnsi"/>
                <w:sz w:val="16"/>
                <w:szCs w:val="16"/>
              </w:rPr>
              <w:t>Make simple books with the children and encourage them to decide what the books should say</w:t>
            </w:r>
            <w:r w:rsidR="004855E6">
              <w:rPr>
                <w:rFonts w:asciiTheme="majorHAnsi" w:hAnsiTheme="majorHAnsi" w:cstheme="majorHAnsi"/>
                <w:sz w:val="16"/>
                <w:szCs w:val="16"/>
              </w:rPr>
              <w:t>, and be involved in writing the captions/ sentences</w:t>
            </w:r>
          </w:p>
          <w:p w:rsidR="00A74D85" w:rsidRDefault="00A74D85" w:rsidP="00A74D85">
            <w:pPr>
              <w:pStyle w:val="ListParagraph"/>
              <w:numPr>
                <w:ilvl w:val="0"/>
                <w:numId w:val="7"/>
              </w:numPr>
              <w:rPr>
                <w:rFonts w:asciiTheme="majorHAnsi" w:hAnsiTheme="majorHAnsi" w:cstheme="majorHAnsi"/>
                <w:sz w:val="16"/>
                <w:szCs w:val="16"/>
              </w:rPr>
            </w:pPr>
            <w:r>
              <w:rPr>
                <w:rFonts w:asciiTheme="majorHAnsi" w:hAnsiTheme="majorHAnsi" w:cstheme="majorHAnsi"/>
                <w:sz w:val="16"/>
                <w:szCs w:val="16"/>
              </w:rPr>
              <w:t>Provide reading booklets and books which are closely matched to children’s phonic knowledge</w:t>
            </w:r>
          </w:p>
          <w:p w:rsidR="004A7072" w:rsidRDefault="004A7072" w:rsidP="00A74D85">
            <w:pPr>
              <w:pStyle w:val="ListParagraph"/>
              <w:numPr>
                <w:ilvl w:val="0"/>
                <w:numId w:val="7"/>
              </w:numPr>
              <w:rPr>
                <w:rFonts w:asciiTheme="majorHAnsi" w:hAnsiTheme="majorHAnsi" w:cstheme="majorHAnsi"/>
                <w:sz w:val="16"/>
                <w:szCs w:val="16"/>
              </w:rPr>
            </w:pPr>
            <w:r>
              <w:rPr>
                <w:rFonts w:asciiTheme="majorHAnsi" w:hAnsiTheme="majorHAnsi" w:cstheme="majorHAnsi"/>
                <w:sz w:val="16"/>
                <w:szCs w:val="16"/>
              </w:rPr>
              <w:t>Model reading sentences through shared and guided reading activities</w:t>
            </w:r>
          </w:p>
          <w:p w:rsidR="00B17BF9" w:rsidRDefault="00B17BF9" w:rsidP="00A74D85">
            <w:pPr>
              <w:pStyle w:val="ListParagraph"/>
              <w:numPr>
                <w:ilvl w:val="0"/>
                <w:numId w:val="7"/>
              </w:numPr>
              <w:rPr>
                <w:rFonts w:asciiTheme="majorHAnsi" w:hAnsiTheme="majorHAnsi" w:cstheme="majorHAnsi"/>
                <w:sz w:val="16"/>
                <w:szCs w:val="16"/>
              </w:rPr>
            </w:pPr>
            <w:r>
              <w:rPr>
                <w:rFonts w:asciiTheme="majorHAnsi" w:hAnsiTheme="majorHAnsi" w:cstheme="majorHAnsi"/>
                <w:sz w:val="16"/>
                <w:szCs w:val="16"/>
              </w:rPr>
              <w:t>Practise reading and following simple instructions e.g. for a treasure hunt or a recipe</w:t>
            </w:r>
          </w:p>
          <w:p w:rsidR="004A7072" w:rsidRPr="00A74D85" w:rsidRDefault="004A7072" w:rsidP="00A74D85">
            <w:pPr>
              <w:pStyle w:val="ListParagraph"/>
              <w:numPr>
                <w:ilvl w:val="0"/>
                <w:numId w:val="7"/>
              </w:numPr>
              <w:rPr>
                <w:rFonts w:asciiTheme="majorHAnsi" w:hAnsiTheme="majorHAnsi" w:cstheme="majorHAnsi"/>
                <w:sz w:val="16"/>
                <w:szCs w:val="16"/>
              </w:rPr>
            </w:pPr>
            <w:r>
              <w:rPr>
                <w:rFonts w:asciiTheme="majorHAnsi" w:hAnsiTheme="majorHAnsi" w:cstheme="majorHAnsi"/>
                <w:sz w:val="16"/>
                <w:szCs w:val="16"/>
              </w:rPr>
              <w:t>Practise different strategies for reading, e.g. using pictures and knowledge of the story/ context</w:t>
            </w:r>
          </w:p>
        </w:tc>
      </w:tr>
      <w:tr w:rsidR="0094012E" w:rsidTr="00EF665E">
        <w:trPr>
          <w:trHeight w:val="527"/>
        </w:trPr>
        <w:tc>
          <w:tcPr>
            <w:tcW w:w="5213" w:type="dxa"/>
          </w:tcPr>
          <w:p w:rsidR="0094012E" w:rsidRPr="006253D1" w:rsidRDefault="00296B1C" w:rsidP="0094012E">
            <w:pPr>
              <w:rPr>
                <w:rFonts w:asciiTheme="majorHAnsi" w:hAnsiTheme="majorHAnsi" w:cstheme="majorHAnsi"/>
                <w:sz w:val="20"/>
                <w:szCs w:val="20"/>
              </w:rPr>
            </w:pPr>
            <w:r w:rsidRPr="006253D1">
              <w:rPr>
                <w:rFonts w:asciiTheme="majorHAnsi" w:hAnsiTheme="majorHAnsi" w:cstheme="majorHAnsi"/>
                <w:sz w:val="20"/>
                <w:szCs w:val="20"/>
              </w:rPr>
              <w:t>That some words are irregular and cannot be sounded out, and how to read these</w:t>
            </w:r>
          </w:p>
        </w:tc>
        <w:tc>
          <w:tcPr>
            <w:tcW w:w="5213" w:type="dxa"/>
          </w:tcPr>
          <w:p w:rsidR="0094012E" w:rsidRDefault="004665E3" w:rsidP="004665E3">
            <w:pPr>
              <w:pStyle w:val="ListParagraph"/>
              <w:numPr>
                <w:ilvl w:val="0"/>
                <w:numId w:val="6"/>
              </w:numPr>
              <w:rPr>
                <w:rFonts w:asciiTheme="majorHAnsi" w:hAnsiTheme="majorHAnsi" w:cstheme="majorHAnsi"/>
                <w:sz w:val="16"/>
                <w:szCs w:val="16"/>
              </w:rPr>
            </w:pPr>
            <w:r>
              <w:rPr>
                <w:rFonts w:asciiTheme="majorHAnsi" w:hAnsiTheme="majorHAnsi" w:cstheme="majorHAnsi"/>
                <w:sz w:val="16"/>
                <w:szCs w:val="16"/>
              </w:rPr>
              <w:t xml:space="preserve">Teach </w:t>
            </w:r>
            <w:r w:rsidR="00A74D85">
              <w:rPr>
                <w:rFonts w:asciiTheme="majorHAnsi" w:hAnsiTheme="majorHAnsi" w:cstheme="majorHAnsi"/>
                <w:sz w:val="16"/>
                <w:szCs w:val="16"/>
              </w:rPr>
              <w:t xml:space="preserve">children to read irregular words using the Action Words scheme </w:t>
            </w:r>
            <w:r w:rsidR="00805499">
              <w:rPr>
                <w:rFonts w:asciiTheme="majorHAnsi" w:hAnsiTheme="majorHAnsi" w:cstheme="majorHAnsi"/>
                <w:sz w:val="16"/>
                <w:szCs w:val="16"/>
              </w:rPr>
              <w:t>(</w:t>
            </w:r>
            <w:r w:rsidRPr="004665E3">
              <w:rPr>
                <w:rFonts w:asciiTheme="majorHAnsi" w:hAnsiTheme="majorHAnsi" w:cstheme="majorHAnsi"/>
                <w:sz w:val="16"/>
                <w:szCs w:val="16"/>
              </w:rPr>
              <w:t>see phonics planning</w:t>
            </w:r>
            <w:r w:rsidR="00805499">
              <w:rPr>
                <w:rFonts w:asciiTheme="majorHAnsi" w:hAnsiTheme="majorHAnsi" w:cstheme="majorHAnsi"/>
                <w:sz w:val="16"/>
                <w:szCs w:val="16"/>
              </w:rPr>
              <w:t>)</w:t>
            </w:r>
          </w:p>
          <w:p w:rsidR="00A74D85" w:rsidRDefault="00A74D85" w:rsidP="004665E3">
            <w:pPr>
              <w:pStyle w:val="ListParagraph"/>
              <w:numPr>
                <w:ilvl w:val="0"/>
                <w:numId w:val="6"/>
              </w:numPr>
              <w:rPr>
                <w:rFonts w:asciiTheme="majorHAnsi" w:hAnsiTheme="majorHAnsi" w:cstheme="majorHAnsi"/>
                <w:sz w:val="16"/>
                <w:szCs w:val="16"/>
              </w:rPr>
            </w:pPr>
            <w:r>
              <w:rPr>
                <w:rFonts w:asciiTheme="majorHAnsi" w:hAnsiTheme="majorHAnsi" w:cstheme="majorHAnsi"/>
                <w:sz w:val="16"/>
                <w:szCs w:val="16"/>
              </w:rPr>
              <w:t>Display Action Words for children to look at when writing as they play</w:t>
            </w:r>
          </w:p>
          <w:p w:rsidR="004855E6" w:rsidRPr="004665E3" w:rsidRDefault="004855E6" w:rsidP="004665E3">
            <w:pPr>
              <w:pStyle w:val="ListParagraph"/>
              <w:numPr>
                <w:ilvl w:val="0"/>
                <w:numId w:val="6"/>
              </w:numPr>
              <w:rPr>
                <w:rFonts w:asciiTheme="majorHAnsi" w:hAnsiTheme="majorHAnsi" w:cstheme="majorHAnsi"/>
                <w:sz w:val="16"/>
                <w:szCs w:val="16"/>
              </w:rPr>
            </w:pPr>
            <w:r>
              <w:rPr>
                <w:rFonts w:asciiTheme="majorHAnsi" w:hAnsiTheme="majorHAnsi" w:cstheme="majorHAnsi"/>
                <w:sz w:val="16"/>
                <w:szCs w:val="16"/>
              </w:rPr>
              <w:t>Encourage children to recall tricky words as they see them in simple captions and sentences</w:t>
            </w:r>
          </w:p>
        </w:tc>
      </w:tr>
      <w:tr w:rsidR="0094012E" w:rsidTr="00EF665E">
        <w:trPr>
          <w:trHeight w:val="543"/>
        </w:trPr>
        <w:tc>
          <w:tcPr>
            <w:tcW w:w="5213" w:type="dxa"/>
          </w:tcPr>
          <w:p w:rsidR="0094012E" w:rsidRPr="006253D1" w:rsidRDefault="00296B1C" w:rsidP="0094012E">
            <w:pPr>
              <w:rPr>
                <w:rFonts w:asciiTheme="majorHAnsi" w:hAnsiTheme="majorHAnsi" w:cstheme="majorHAnsi"/>
                <w:sz w:val="20"/>
                <w:szCs w:val="20"/>
              </w:rPr>
            </w:pPr>
            <w:r w:rsidRPr="006253D1">
              <w:rPr>
                <w:rFonts w:asciiTheme="majorHAnsi" w:hAnsiTheme="majorHAnsi" w:cstheme="majorHAnsi"/>
                <w:sz w:val="20"/>
                <w:szCs w:val="20"/>
              </w:rPr>
              <w:t>That letters can be put together to make a word which can be read by blending the sounds</w:t>
            </w:r>
          </w:p>
        </w:tc>
        <w:tc>
          <w:tcPr>
            <w:tcW w:w="5213" w:type="dxa"/>
          </w:tcPr>
          <w:p w:rsidR="0094012E" w:rsidRDefault="004665E3" w:rsidP="004665E3">
            <w:pPr>
              <w:pStyle w:val="ListParagraph"/>
              <w:numPr>
                <w:ilvl w:val="0"/>
                <w:numId w:val="5"/>
              </w:numPr>
              <w:rPr>
                <w:rFonts w:asciiTheme="majorHAnsi" w:hAnsiTheme="majorHAnsi" w:cstheme="majorHAnsi"/>
                <w:sz w:val="16"/>
                <w:szCs w:val="16"/>
              </w:rPr>
            </w:pPr>
            <w:r>
              <w:rPr>
                <w:rFonts w:asciiTheme="majorHAnsi" w:hAnsiTheme="majorHAnsi" w:cstheme="majorHAnsi"/>
                <w:sz w:val="16"/>
                <w:szCs w:val="16"/>
              </w:rPr>
              <w:t xml:space="preserve">Teach children to read simple words </w:t>
            </w:r>
            <w:r w:rsidR="00805499">
              <w:rPr>
                <w:rFonts w:asciiTheme="majorHAnsi" w:hAnsiTheme="majorHAnsi" w:cstheme="majorHAnsi"/>
                <w:sz w:val="16"/>
                <w:szCs w:val="16"/>
              </w:rPr>
              <w:t>(</w:t>
            </w:r>
            <w:r>
              <w:rPr>
                <w:rFonts w:asciiTheme="majorHAnsi" w:hAnsiTheme="majorHAnsi" w:cstheme="majorHAnsi"/>
                <w:sz w:val="16"/>
                <w:szCs w:val="16"/>
              </w:rPr>
              <w:t>see phonics planning</w:t>
            </w:r>
            <w:r w:rsidR="00805499">
              <w:rPr>
                <w:rFonts w:asciiTheme="majorHAnsi" w:hAnsiTheme="majorHAnsi" w:cstheme="majorHAnsi"/>
                <w:sz w:val="16"/>
                <w:szCs w:val="16"/>
              </w:rPr>
              <w:t>)</w:t>
            </w:r>
          </w:p>
          <w:p w:rsidR="00A74D85" w:rsidRDefault="00A74D85" w:rsidP="00A74D85">
            <w:pPr>
              <w:pStyle w:val="ListParagraph"/>
              <w:numPr>
                <w:ilvl w:val="0"/>
                <w:numId w:val="5"/>
              </w:numPr>
              <w:rPr>
                <w:rFonts w:asciiTheme="majorHAnsi" w:hAnsiTheme="majorHAnsi" w:cstheme="majorHAnsi"/>
                <w:sz w:val="16"/>
                <w:szCs w:val="16"/>
              </w:rPr>
            </w:pPr>
            <w:r>
              <w:rPr>
                <w:rFonts w:asciiTheme="majorHAnsi" w:hAnsiTheme="majorHAnsi" w:cstheme="majorHAnsi"/>
                <w:sz w:val="16"/>
                <w:szCs w:val="16"/>
              </w:rPr>
              <w:t>Provide simple words for children to read, both independently and with an adult</w:t>
            </w:r>
          </w:p>
          <w:p w:rsidR="00B17BF9" w:rsidRPr="004665E3" w:rsidRDefault="00B17BF9" w:rsidP="00A74D85">
            <w:pPr>
              <w:pStyle w:val="ListParagraph"/>
              <w:numPr>
                <w:ilvl w:val="0"/>
                <w:numId w:val="5"/>
              </w:numPr>
              <w:rPr>
                <w:rFonts w:asciiTheme="majorHAnsi" w:hAnsiTheme="majorHAnsi" w:cstheme="majorHAnsi"/>
                <w:sz w:val="16"/>
                <w:szCs w:val="16"/>
              </w:rPr>
            </w:pPr>
            <w:r>
              <w:rPr>
                <w:rFonts w:asciiTheme="majorHAnsi" w:hAnsiTheme="majorHAnsi" w:cstheme="majorHAnsi"/>
                <w:sz w:val="16"/>
                <w:szCs w:val="16"/>
              </w:rPr>
              <w:t>Play games to practise blending letters to read simple words</w:t>
            </w:r>
          </w:p>
        </w:tc>
      </w:tr>
      <w:tr w:rsidR="00785D96" w:rsidTr="00EF665E">
        <w:trPr>
          <w:trHeight w:val="543"/>
        </w:trPr>
        <w:tc>
          <w:tcPr>
            <w:tcW w:w="5213" w:type="dxa"/>
          </w:tcPr>
          <w:p w:rsidR="00785D96" w:rsidRPr="006253D1" w:rsidRDefault="00785D96" w:rsidP="0094012E">
            <w:pPr>
              <w:rPr>
                <w:rFonts w:asciiTheme="majorHAnsi" w:hAnsiTheme="majorHAnsi" w:cstheme="majorHAnsi"/>
                <w:sz w:val="20"/>
                <w:szCs w:val="20"/>
              </w:rPr>
            </w:pPr>
            <w:r>
              <w:rPr>
                <w:rFonts w:asciiTheme="majorHAnsi" w:hAnsiTheme="majorHAnsi" w:cstheme="majorHAnsi"/>
                <w:sz w:val="20"/>
                <w:szCs w:val="20"/>
              </w:rPr>
              <w:lastRenderedPageBreak/>
              <w:t>That we can blend sounds orally</w:t>
            </w:r>
          </w:p>
        </w:tc>
        <w:tc>
          <w:tcPr>
            <w:tcW w:w="5213" w:type="dxa"/>
          </w:tcPr>
          <w:p w:rsidR="00785D96" w:rsidRDefault="00785D96" w:rsidP="00785D96">
            <w:pPr>
              <w:pStyle w:val="ListParagraph"/>
              <w:numPr>
                <w:ilvl w:val="0"/>
                <w:numId w:val="5"/>
              </w:numPr>
              <w:rPr>
                <w:rFonts w:asciiTheme="majorHAnsi" w:hAnsiTheme="majorHAnsi" w:cstheme="majorHAnsi"/>
                <w:sz w:val="16"/>
                <w:szCs w:val="16"/>
              </w:rPr>
            </w:pPr>
            <w:r>
              <w:rPr>
                <w:rFonts w:asciiTheme="majorHAnsi" w:hAnsiTheme="majorHAnsi" w:cstheme="majorHAnsi"/>
                <w:sz w:val="16"/>
                <w:szCs w:val="16"/>
              </w:rPr>
              <w:t>Use ‘</w:t>
            </w:r>
            <w:proofErr w:type="spellStart"/>
            <w:r>
              <w:rPr>
                <w:rFonts w:asciiTheme="majorHAnsi" w:hAnsiTheme="majorHAnsi" w:cstheme="majorHAnsi"/>
                <w:sz w:val="16"/>
                <w:szCs w:val="16"/>
              </w:rPr>
              <w:t>Alphie</w:t>
            </w:r>
            <w:proofErr w:type="spellEnd"/>
            <w:r>
              <w:rPr>
                <w:rFonts w:asciiTheme="majorHAnsi" w:hAnsiTheme="majorHAnsi" w:cstheme="majorHAnsi"/>
                <w:sz w:val="16"/>
                <w:szCs w:val="16"/>
              </w:rPr>
              <w:t>’ to practise oral blending, and play simple games to develop this skill</w:t>
            </w:r>
          </w:p>
          <w:p w:rsidR="00785D96" w:rsidRPr="00785D96" w:rsidRDefault="00785D96" w:rsidP="00785D96">
            <w:pPr>
              <w:ind w:left="360"/>
              <w:rPr>
                <w:rFonts w:asciiTheme="majorHAnsi" w:hAnsiTheme="majorHAnsi" w:cstheme="majorHAnsi"/>
                <w:sz w:val="16"/>
                <w:szCs w:val="16"/>
              </w:rPr>
            </w:pPr>
          </w:p>
        </w:tc>
      </w:tr>
      <w:tr w:rsidR="0094012E" w:rsidTr="00EF665E">
        <w:trPr>
          <w:trHeight w:val="256"/>
        </w:trPr>
        <w:tc>
          <w:tcPr>
            <w:tcW w:w="5213" w:type="dxa"/>
          </w:tcPr>
          <w:p w:rsidR="0094012E" w:rsidRPr="006253D1" w:rsidRDefault="00296B1C" w:rsidP="0094012E">
            <w:pPr>
              <w:rPr>
                <w:rFonts w:asciiTheme="majorHAnsi" w:hAnsiTheme="majorHAnsi" w:cstheme="majorHAnsi"/>
                <w:sz w:val="20"/>
                <w:szCs w:val="20"/>
              </w:rPr>
            </w:pPr>
            <w:r w:rsidRPr="006253D1">
              <w:rPr>
                <w:rFonts w:asciiTheme="majorHAnsi" w:hAnsiTheme="majorHAnsi" w:cstheme="majorHAnsi"/>
                <w:sz w:val="20"/>
                <w:szCs w:val="20"/>
              </w:rPr>
              <w:t>The sound that each letter represents</w:t>
            </w:r>
          </w:p>
        </w:tc>
        <w:tc>
          <w:tcPr>
            <w:tcW w:w="5213" w:type="dxa"/>
          </w:tcPr>
          <w:p w:rsidR="0094012E" w:rsidRDefault="006253D1" w:rsidP="006253D1">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Teach children to ma</w:t>
            </w:r>
            <w:r w:rsidR="00805499">
              <w:rPr>
                <w:rFonts w:asciiTheme="majorHAnsi" w:hAnsiTheme="majorHAnsi" w:cstheme="majorHAnsi"/>
                <w:sz w:val="16"/>
                <w:szCs w:val="16"/>
              </w:rPr>
              <w:t>tch phonemes to graphemes (</w:t>
            </w:r>
            <w:r w:rsidR="004665E3">
              <w:rPr>
                <w:rFonts w:asciiTheme="majorHAnsi" w:hAnsiTheme="majorHAnsi" w:cstheme="majorHAnsi"/>
                <w:sz w:val="16"/>
                <w:szCs w:val="16"/>
              </w:rPr>
              <w:t>see phonics planning</w:t>
            </w:r>
            <w:r w:rsidR="00805499">
              <w:rPr>
                <w:rFonts w:asciiTheme="majorHAnsi" w:hAnsiTheme="majorHAnsi" w:cstheme="majorHAnsi"/>
                <w:sz w:val="16"/>
                <w:szCs w:val="16"/>
              </w:rPr>
              <w:t>)</w:t>
            </w:r>
            <w:bookmarkStart w:id="0" w:name="_GoBack"/>
            <w:bookmarkEnd w:id="0"/>
          </w:p>
          <w:p w:rsidR="004665E3" w:rsidRDefault="004665E3" w:rsidP="006253D1">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Consolidate during ‘</w:t>
            </w:r>
            <w:proofErr w:type="spellStart"/>
            <w:r>
              <w:rPr>
                <w:rFonts w:asciiTheme="majorHAnsi" w:hAnsiTheme="majorHAnsi" w:cstheme="majorHAnsi"/>
                <w:sz w:val="16"/>
                <w:szCs w:val="16"/>
              </w:rPr>
              <w:t>Penpals</w:t>
            </w:r>
            <w:proofErr w:type="spellEnd"/>
            <w:r>
              <w:rPr>
                <w:rFonts w:asciiTheme="majorHAnsi" w:hAnsiTheme="majorHAnsi" w:cstheme="majorHAnsi"/>
                <w:sz w:val="16"/>
                <w:szCs w:val="16"/>
              </w:rPr>
              <w:t>’ handwriting lessons</w:t>
            </w:r>
          </w:p>
          <w:p w:rsidR="004665E3" w:rsidRDefault="004665E3" w:rsidP="006253D1">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Display the letters so that children can see them and use them to support writing as they play</w:t>
            </w:r>
          </w:p>
          <w:p w:rsidR="004665E3" w:rsidRDefault="004665E3" w:rsidP="006253D1">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 xml:space="preserve">Provide lots of opportunities to practise matching phonemes and graphemes through play, e.g. magnetic letters, Duplo phonics set, board games, </w:t>
            </w:r>
            <w:r w:rsidR="00B17BF9">
              <w:rPr>
                <w:rFonts w:asciiTheme="majorHAnsi" w:hAnsiTheme="majorHAnsi" w:cstheme="majorHAnsi"/>
                <w:sz w:val="16"/>
                <w:szCs w:val="16"/>
              </w:rPr>
              <w:t xml:space="preserve">grapheme card games, </w:t>
            </w:r>
            <w:r>
              <w:rPr>
                <w:rFonts w:asciiTheme="majorHAnsi" w:hAnsiTheme="majorHAnsi" w:cstheme="majorHAnsi"/>
                <w:sz w:val="16"/>
                <w:szCs w:val="16"/>
              </w:rPr>
              <w:t>etc.</w:t>
            </w:r>
          </w:p>
          <w:p w:rsidR="004665E3" w:rsidRPr="006253D1" w:rsidRDefault="004665E3" w:rsidP="006253D1">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Provide grapheme cards for children to take home so that they can practise matching phonemes to graphemes</w:t>
            </w:r>
          </w:p>
        </w:tc>
      </w:tr>
      <w:tr w:rsidR="0094012E" w:rsidTr="00EF665E">
        <w:trPr>
          <w:trHeight w:val="256"/>
        </w:trPr>
        <w:tc>
          <w:tcPr>
            <w:tcW w:w="5213" w:type="dxa"/>
          </w:tcPr>
          <w:p w:rsidR="0094012E" w:rsidRPr="006253D1" w:rsidRDefault="00296B1C" w:rsidP="0094012E">
            <w:pPr>
              <w:rPr>
                <w:rFonts w:asciiTheme="majorHAnsi" w:hAnsiTheme="majorHAnsi" w:cstheme="majorHAnsi"/>
                <w:sz w:val="20"/>
                <w:szCs w:val="20"/>
              </w:rPr>
            </w:pPr>
            <w:r w:rsidRPr="006253D1">
              <w:rPr>
                <w:rFonts w:asciiTheme="majorHAnsi" w:hAnsiTheme="majorHAnsi" w:cstheme="majorHAnsi"/>
                <w:sz w:val="20"/>
                <w:szCs w:val="20"/>
              </w:rPr>
              <w:t>That words carry meaning</w:t>
            </w:r>
          </w:p>
        </w:tc>
        <w:tc>
          <w:tcPr>
            <w:tcW w:w="5213" w:type="dxa"/>
          </w:tcPr>
          <w:p w:rsidR="0094012E" w:rsidRDefault="006253D1" w:rsidP="006253D1">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Allow children to help to make classroom signs and labels</w:t>
            </w:r>
          </w:p>
          <w:p w:rsidR="006253D1" w:rsidRDefault="006253D1" w:rsidP="006253D1">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Ensure that words around the classroom are displayed as they are learned, so that children understand the meaning</w:t>
            </w:r>
          </w:p>
          <w:p w:rsidR="00141FF4" w:rsidRDefault="00141FF4" w:rsidP="006253D1">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Encourage children to recall words they see frequently, such as familiar names and labels around the classroom</w:t>
            </w:r>
          </w:p>
          <w:p w:rsidR="002A5D3E" w:rsidRPr="006253D1" w:rsidRDefault="002A5D3E" w:rsidP="006253D1">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Where appropriate, provide dual language books</w:t>
            </w:r>
          </w:p>
        </w:tc>
      </w:tr>
      <w:tr w:rsidR="00A774A2" w:rsidTr="00EF665E">
        <w:trPr>
          <w:trHeight w:val="256"/>
        </w:trPr>
        <w:tc>
          <w:tcPr>
            <w:tcW w:w="5213" w:type="dxa"/>
          </w:tcPr>
          <w:p w:rsidR="00A774A2" w:rsidRPr="006253D1" w:rsidRDefault="00A774A2" w:rsidP="0094012E">
            <w:pPr>
              <w:rPr>
                <w:rFonts w:asciiTheme="majorHAnsi" w:hAnsiTheme="majorHAnsi" w:cstheme="majorHAnsi"/>
                <w:sz w:val="20"/>
                <w:szCs w:val="20"/>
              </w:rPr>
            </w:pPr>
            <w:r w:rsidRPr="006253D1">
              <w:rPr>
                <w:rFonts w:asciiTheme="majorHAnsi" w:hAnsiTheme="majorHAnsi" w:cstheme="majorHAnsi"/>
                <w:sz w:val="20"/>
                <w:szCs w:val="20"/>
              </w:rPr>
              <w:t>How to distinguish between sounds</w:t>
            </w:r>
          </w:p>
        </w:tc>
        <w:tc>
          <w:tcPr>
            <w:tcW w:w="5213" w:type="dxa"/>
          </w:tcPr>
          <w:p w:rsidR="00A774A2" w:rsidRDefault="006253D1" w:rsidP="006253D1">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Play games to help distinguish between different sounds</w:t>
            </w:r>
          </w:p>
          <w:p w:rsidR="00B17BF9" w:rsidRDefault="00B17BF9" w:rsidP="006253D1">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Practise making sounds e.g. farm animals, weather etc.</w:t>
            </w:r>
          </w:p>
          <w:p w:rsidR="00B17BF9" w:rsidRDefault="00B17BF9" w:rsidP="006253D1">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Explore sounds using musical instruments</w:t>
            </w:r>
          </w:p>
          <w:p w:rsidR="006253D1" w:rsidRDefault="006253D1" w:rsidP="006253D1">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Use associated vocabulary, e.g. loud, soft, scrape, bang, etc.</w:t>
            </w:r>
          </w:p>
          <w:p w:rsidR="006253D1" w:rsidRPr="006253D1" w:rsidRDefault="006253D1" w:rsidP="006253D1">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Read stories and use voices, actions or musical instruments to show the sounds in the story</w:t>
            </w:r>
          </w:p>
        </w:tc>
      </w:tr>
    </w:tbl>
    <w:p w:rsidR="00FF58AD" w:rsidRDefault="00805499"/>
    <w:sectPr w:rsidR="00FF58AD" w:rsidSect="00EF66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2135D"/>
    <w:multiLevelType w:val="hybridMultilevel"/>
    <w:tmpl w:val="FCCCE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35235"/>
    <w:multiLevelType w:val="hybridMultilevel"/>
    <w:tmpl w:val="26D2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12D59"/>
    <w:multiLevelType w:val="hybridMultilevel"/>
    <w:tmpl w:val="F88C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A38D0"/>
    <w:multiLevelType w:val="hybridMultilevel"/>
    <w:tmpl w:val="70F00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7120A2"/>
    <w:multiLevelType w:val="hybridMultilevel"/>
    <w:tmpl w:val="2E2EF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B85690"/>
    <w:multiLevelType w:val="hybridMultilevel"/>
    <w:tmpl w:val="4B8E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D64FD0"/>
    <w:multiLevelType w:val="hybridMultilevel"/>
    <w:tmpl w:val="289A1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B83C98"/>
    <w:multiLevelType w:val="hybridMultilevel"/>
    <w:tmpl w:val="8DF80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7"/>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2B"/>
    <w:rsid w:val="00141FF4"/>
    <w:rsid w:val="002355C2"/>
    <w:rsid w:val="00296B1C"/>
    <w:rsid w:val="002A5D3E"/>
    <w:rsid w:val="004665E3"/>
    <w:rsid w:val="004855E6"/>
    <w:rsid w:val="004A7072"/>
    <w:rsid w:val="005E62DD"/>
    <w:rsid w:val="006253D1"/>
    <w:rsid w:val="00721B2B"/>
    <w:rsid w:val="00785D96"/>
    <w:rsid w:val="008002C2"/>
    <w:rsid w:val="00805499"/>
    <w:rsid w:val="0094012E"/>
    <w:rsid w:val="00A74D85"/>
    <w:rsid w:val="00A774A2"/>
    <w:rsid w:val="00AD1912"/>
    <w:rsid w:val="00B17BF9"/>
    <w:rsid w:val="00EF665E"/>
    <w:rsid w:val="00F62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E6FB7"/>
  <w15:chartTrackingRefBased/>
  <w15:docId w15:val="{F376B9DA-3276-4DE4-9652-B1157039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S</dc:creator>
  <cp:keywords/>
  <dc:description/>
  <cp:lastModifiedBy>wcewilkinson</cp:lastModifiedBy>
  <cp:revision>7</cp:revision>
  <dcterms:created xsi:type="dcterms:W3CDTF">2020-02-25T14:45:00Z</dcterms:created>
  <dcterms:modified xsi:type="dcterms:W3CDTF">2020-04-20T21:09:00Z</dcterms:modified>
</cp:coreProperties>
</file>